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2935" w14:textId="77777777" w:rsidR="00660DAA" w:rsidRDefault="00660DAA" w:rsidP="00660DAA">
      <w:pPr>
        <w:widowControl w:val="0"/>
        <w:autoSpaceDE w:val="0"/>
        <w:autoSpaceDN w:val="0"/>
        <w:adjustRightInd w:val="0"/>
      </w:pPr>
      <w:r w:rsidRPr="007040CC">
        <w:rPr>
          <w:rFonts w:cs="Arial"/>
          <w:b/>
          <w:bCs/>
          <w:color w:val="000000"/>
          <w:sz w:val="32"/>
          <w:szCs w:val="32"/>
        </w:rPr>
        <w:t xml:space="preserve">Collection Development </w:t>
      </w:r>
      <w:r w:rsidRPr="007040CC">
        <w:rPr>
          <w:noProof/>
        </w:rPr>
        <mc:AlternateContent>
          <mc:Choice Requires="wps">
            <w:drawing>
              <wp:anchor distT="0" distB="0" distL="114300" distR="114300" simplePos="0" relativeHeight="251659264" behindDoc="1" locked="0" layoutInCell="0" allowOverlap="1" wp14:anchorId="05FE2337" wp14:editId="0199962E">
                <wp:simplePos x="0" y="0"/>
                <wp:positionH relativeFrom="column">
                  <wp:posOffset>-19050</wp:posOffset>
                </wp:positionH>
                <wp:positionV relativeFrom="paragraph">
                  <wp:posOffset>226060</wp:posOffset>
                </wp:positionV>
                <wp:extent cx="5312410" cy="0"/>
                <wp:effectExtent l="13335" t="13970" r="8255" b="14605"/>
                <wp:wrapNone/>
                <wp:docPr id="106450020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24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DC3398"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8pt" to="416.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" o:allowincell="f" strokeweight="1pt"/>
            </w:pict>
          </mc:Fallback>
        </mc:AlternateContent>
      </w:r>
      <w:r w:rsidRPr="007040CC">
        <w:rPr>
          <w:rFonts w:cs="Arial"/>
          <w:b/>
          <w:bCs/>
          <w:color w:val="000000"/>
          <w:sz w:val="32"/>
          <w:szCs w:val="32"/>
        </w:rPr>
        <w:t>Guidelines</w:t>
      </w:r>
      <w:r>
        <w:tab/>
      </w:r>
    </w:p>
    <w:p w14:paraId="7A1F9903" w14:textId="77777777" w:rsidR="00660DAA" w:rsidRDefault="00660DAA" w:rsidP="00660DAA">
      <w:pPr>
        <w:widowControl w:val="0"/>
        <w:autoSpaceDE w:val="0"/>
        <w:autoSpaceDN w:val="0"/>
        <w:adjustRightInd w:val="0"/>
        <w:spacing w:line="250" w:lineRule="exact"/>
      </w:pPr>
    </w:p>
    <w:p w14:paraId="293E023A" w14:textId="77777777" w:rsidR="00660DAA" w:rsidRPr="00327070" w:rsidRDefault="00660DAA" w:rsidP="00660DAA">
      <w:pPr>
        <w:widowControl w:val="0"/>
        <w:tabs>
          <w:tab w:val="left" w:pos="2140"/>
        </w:tabs>
        <w:autoSpaceDE w:val="0"/>
        <w:autoSpaceDN w:val="0"/>
        <w:adjustRightInd w:val="0"/>
        <w:rPr>
          <w:rFonts w:cs="Arial"/>
          <w:color w:val="000000"/>
          <w:sz w:val="21"/>
          <w:szCs w:val="21"/>
        </w:rPr>
      </w:pPr>
      <w:r>
        <w:rPr>
          <w:rFonts w:cs="Arial"/>
          <w:color w:val="000000"/>
          <w:sz w:val="21"/>
          <w:szCs w:val="21"/>
        </w:rPr>
        <w:t>Effective from:</w:t>
      </w:r>
      <w:r>
        <w:tab/>
      </w:r>
      <w:r>
        <w:rPr>
          <w:rFonts w:cs="Arial"/>
          <w:color w:val="000000"/>
          <w:sz w:val="21"/>
          <w:szCs w:val="21"/>
        </w:rPr>
        <w:t>9 May</w:t>
      </w:r>
      <w:r w:rsidRPr="00327070">
        <w:rPr>
          <w:rFonts w:cs="Arial"/>
          <w:color w:val="000000"/>
          <w:sz w:val="21"/>
          <w:szCs w:val="21"/>
        </w:rPr>
        <w:t xml:space="preserve"> 2024</w:t>
      </w:r>
    </w:p>
    <w:p w14:paraId="4AE8218B" w14:textId="77777777" w:rsidR="00660DAA" w:rsidRPr="00327070" w:rsidRDefault="00660DAA" w:rsidP="00660DAA">
      <w:pPr>
        <w:widowControl w:val="0"/>
        <w:tabs>
          <w:tab w:val="left" w:pos="2140"/>
        </w:tabs>
        <w:autoSpaceDE w:val="0"/>
        <w:autoSpaceDN w:val="0"/>
        <w:adjustRightInd w:val="0"/>
        <w:rPr>
          <w:rFonts w:cs="Arial"/>
          <w:color w:val="000000"/>
          <w:sz w:val="21"/>
          <w:szCs w:val="21"/>
        </w:rPr>
      </w:pPr>
      <w:r w:rsidRPr="00327070">
        <w:rPr>
          <w:rFonts w:cs="Arial"/>
          <w:color w:val="000000"/>
          <w:sz w:val="21"/>
          <w:szCs w:val="21"/>
        </w:rPr>
        <w:t>Revised:</w:t>
      </w:r>
      <w:r w:rsidRPr="00327070">
        <w:rPr>
          <w:rFonts w:cs="Arial"/>
          <w:color w:val="000000"/>
          <w:sz w:val="21"/>
          <w:szCs w:val="21"/>
        </w:rPr>
        <w:tab/>
      </w:r>
      <w:r>
        <w:rPr>
          <w:rFonts w:cs="Arial"/>
          <w:color w:val="000000"/>
          <w:sz w:val="21"/>
          <w:szCs w:val="21"/>
        </w:rPr>
        <w:t>9 May</w:t>
      </w:r>
      <w:r w:rsidRPr="00327070">
        <w:rPr>
          <w:rFonts w:cs="Arial"/>
          <w:color w:val="000000"/>
          <w:sz w:val="21"/>
          <w:szCs w:val="21"/>
        </w:rPr>
        <w:t xml:space="preserve"> 2024</w:t>
      </w:r>
    </w:p>
    <w:p w14:paraId="465BAD5C" w14:textId="77777777" w:rsidR="00660DAA" w:rsidRDefault="00660DAA" w:rsidP="00660DAA">
      <w:pPr>
        <w:widowControl w:val="0"/>
        <w:tabs>
          <w:tab w:val="left" w:pos="2140"/>
        </w:tabs>
        <w:autoSpaceDE w:val="0"/>
        <w:autoSpaceDN w:val="0"/>
        <w:adjustRightInd w:val="0"/>
      </w:pPr>
      <w:r>
        <w:rPr>
          <w:rFonts w:cs="Arial"/>
          <w:color w:val="000000"/>
          <w:sz w:val="21"/>
          <w:szCs w:val="21"/>
        </w:rPr>
        <w:t>Contact officer:</w:t>
      </w:r>
      <w:r>
        <w:tab/>
      </w:r>
      <w:r>
        <w:rPr>
          <w:rFonts w:cs="Arial"/>
          <w:color w:val="000000"/>
          <w:sz w:val="21"/>
          <w:szCs w:val="21"/>
        </w:rPr>
        <w:t>Collection Development Librarian</w:t>
      </w:r>
    </w:p>
    <w:p w14:paraId="4616706C" w14:textId="77777777" w:rsidR="00660DAA" w:rsidRDefault="00660DAA" w:rsidP="00660DAA">
      <w:pPr>
        <w:widowControl w:val="0"/>
        <w:autoSpaceDE w:val="0"/>
        <w:autoSpaceDN w:val="0"/>
        <w:adjustRightInd w:val="0"/>
        <w:spacing w:line="10" w:lineRule="exact"/>
      </w:pPr>
    </w:p>
    <w:p w14:paraId="65E3BC71" w14:textId="77777777" w:rsidR="00660DAA" w:rsidRDefault="00660DAA" w:rsidP="00660DAA">
      <w:pPr>
        <w:widowControl w:val="0"/>
        <w:tabs>
          <w:tab w:val="left" w:pos="2140"/>
        </w:tabs>
        <w:autoSpaceDE w:val="0"/>
        <w:autoSpaceDN w:val="0"/>
        <w:adjustRightInd w:val="0"/>
      </w:pPr>
      <w:r>
        <w:rPr>
          <w:rFonts w:cs="Arial"/>
          <w:color w:val="000000"/>
          <w:sz w:val="21"/>
          <w:szCs w:val="21"/>
        </w:rPr>
        <w:t>Next review date:</w:t>
      </w:r>
      <w:r>
        <w:tab/>
      </w:r>
      <w:r>
        <w:rPr>
          <w:rFonts w:cs="Arial"/>
          <w:color w:val="000000"/>
          <w:sz w:val="21"/>
          <w:szCs w:val="21"/>
        </w:rPr>
        <w:t>June</w:t>
      </w:r>
      <w:r w:rsidRPr="002577CD">
        <w:rPr>
          <w:rFonts w:cs="Arial"/>
          <w:color w:val="000000"/>
          <w:sz w:val="21"/>
          <w:szCs w:val="21"/>
        </w:rPr>
        <w:t xml:space="preserve"> 20</w:t>
      </w:r>
      <w:r>
        <w:rPr>
          <w:rFonts w:cs="Arial"/>
          <w:color w:val="000000"/>
          <w:sz w:val="21"/>
          <w:szCs w:val="21"/>
        </w:rPr>
        <w:t>25</w:t>
      </w:r>
    </w:p>
    <w:p w14:paraId="6CC139C1" w14:textId="77777777" w:rsidR="00660DAA" w:rsidRDefault="00660DAA" w:rsidP="00660DAA">
      <w:pPr>
        <w:widowControl w:val="0"/>
        <w:pBdr>
          <w:bottom w:val="single" w:sz="4" w:space="1" w:color="auto"/>
        </w:pBdr>
        <w:autoSpaceDE w:val="0"/>
        <w:autoSpaceDN w:val="0"/>
        <w:adjustRightInd w:val="0"/>
        <w:spacing w:line="250" w:lineRule="exact"/>
      </w:pPr>
    </w:p>
    <w:p w14:paraId="4BD180DF" w14:textId="77777777" w:rsidR="00660DAA" w:rsidRDefault="00660DAA" w:rsidP="00660DAA">
      <w:pPr>
        <w:widowControl w:val="0"/>
        <w:autoSpaceDE w:val="0"/>
        <w:autoSpaceDN w:val="0"/>
        <w:adjustRightInd w:val="0"/>
        <w:rPr>
          <w:rFonts w:cs="Arial"/>
          <w:b/>
          <w:bCs/>
          <w:color w:val="000000"/>
        </w:rPr>
      </w:pPr>
    </w:p>
    <w:p w14:paraId="3F49CA3F" w14:textId="77777777" w:rsidR="00660DAA" w:rsidRDefault="00660DAA" w:rsidP="00660DAA">
      <w:pPr>
        <w:widowControl w:val="0"/>
        <w:autoSpaceDE w:val="0"/>
        <w:autoSpaceDN w:val="0"/>
        <w:adjustRightInd w:val="0"/>
      </w:pPr>
      <w:r>
        <w:rPr>
          <w:noProof/>
        </w:rPr>
        <mc:AlternateContent>
          <mc:Choice Requires="wps">
            <w:drawing>
              <wp:anchor distT="0" distB="0" distL="114300" distR="114300" simplePos="0" relativeHeight="251660288" behindDoc="1" locked="0" layoutInCell="1" allowOverlap="1" wp14:anchorId="7C2301BA" wp14:editId="6606446A">
                <wp:simplePos x="0" y="0"/>
                <wp:positionH relativeFrom="column">
                  <wp:posOffset>-626745</wp:posOffset>
                </wp:positionH>
                <wp:positionV relativeFrom="paragraph">
                  <wp:posOffset>2540</wp:posOffset>
                </wp:positionV>
                <wp:extent cx="0" cy="2540"/>
                <wp:effectExtent l="5715" t="12700" r="13335" b="13335"/>
                <wp:wrapNone/>
                <wp:docPr id="81025905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FF25E0"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2pt" to="-4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" strokeweight=".48pt"/>
            </w:pict>
          </mc:Fallback>
        </mc:AlternateContent>
      </w:r>
      <w:r>
        <w:rPr>
          <w:rFonts w:cs="Arial"/>
          <w:b/>
          <w:bCs/>
          <w:color w:val="000000"/>
        </w:rPr>
        <w:t xml:space="preserve">1. INTRODUCTION </w:t>
      </w:r>
    </w:p>
    <w:p w14:paraId="0CE0A78F" w14:textId="77777777" w:rsidR="00660DAA" w:rsidRDefault="00660DAA" w:rsidP="00660DAA">
      <w:pPr>
        <w:widowControl w:val="0"/>
        <w:autoSpaceDE w:val="0"/>
        <w:autoSpaceDN w:val="0"/>
        <w:adjustRightInd w:val="0"/>
        <w:spacing w:line="256" w:lineRule="exact"/>
      </w:pPr>
    </w:p>
    <w:p w14:paraId="2188D62B" w14:textId="77777777" w:rsidR="00660DAA" w:rsidRDefault="00660DAA" w:rsidP="00660DAA">
      <w:pPr>
        <w:widowControl w:val="0"/>
        <w:overflowPunct w:val="0"/>
        <w:autoSpaceDE w:val="0"/>
        <w:autoSpaceDN w:val="0"/>
        <w:adjustRightInd w:val="0"/>
        <w:spacing w:line="251" w:lineRule="auto"/>
        <w:ind w:right="480"/>
      </w:pPr>
      <w:r>
        <w:rPr>
          <w:rFonts w:cs="Arial"/>
          <w:color w:val="000000"/>
          <w:szCs w:val="22"/>
        </w:rPr>
        <w:t xml:space="preserve">The City of Melville is committed to providing free, timely, </w:t>
      </w:r>
      <w:proofErr w:type="gramStart"/>
      <w:r>
        <w:rPr>
          <w:rFonts w:cs="Arial"/>
          <w:color w:val="000000"/>
          <w:szCs w:val="22"/>
        </w:rPr>
        <w:t>impartial</w:t>
      </w:r>
      <w:proofErr w:type="gramEnd"/>
      <w:r>
        <w:rPr>
          <w:rFonts w:cs="Arial"/>
          <w:color w:val="000000"/>
          <w:szCs w:val="22"/>
        </w:rPr>
        <w:t xml:space="preserve"> and equitable access to library services and resources </w:t>
      </w:r>
      <w:r w:rsidRPr="004942C9">
        <w:rPr>
          <w:rFonts w:cs="Arial"/>
          <w:szCs w:val="22"/>
        </w:rPr>
        <w:t xml:space="preserve">to support the informational, educational, </w:t>
      </w:r>
      <w:r>
        <w:rPr>
          <w:rFonts w:cs="Arial"/>
          <w:szCs w:val="22"/>
        </w:rPr>
        <w:t xml:space="preserve">social, </w:t>
      </w:r>
      <w:r w:rsidRPr="004942C9">
        <w:rPr>
          <w:rFonts w:cs="Arial"/>
          <w:szCs w:val="22"/>
        </w:rPr>
        <w:t>recreational and cultural development needs of the community.</w:t>
      </w:r>
      <w:r>
        <w:rPr>
          <w:rFonts w:cs="Arial"/>
          <w:color w:val="000000"/>
          <w:szCs w:val="22"/>
        </w:rPr>
        <w:t xml:space="preserve"> To this end, the City of Melville Libraries aims to develop a collection that:</w:t>
      </w:r>
    </w:p>
    <w:p w14:paraId="198CF276" w14:textId="77777777" w:rsidR="00660DAA" w:rsidRDefault="00660DAA" w:rsidP="00660DAA">
      <w:pPr>
        <w:widowControl w:val="0"/>
        <w:numPr>
          <w:ilvl w:val="0"/>
          <w:numId w:val="2"/>
        </w:numPr>
        <w:tabs>
          <w:tab w:val="clear" w:pos="720"/>
          <w:tab w:val="num" w:pos="1280"/>
        </w:tabs>
        <w:overflowPunct w:val="0"/>
        <w:autoSpaceDE w:val="0"/>
        <w:autoSpaceDN w:val="0"/>
        <w:adjustRightInd w:val="0"/>
        <w:spacing w:before="120" w:line="256" w:lineRule="auto"/>
        <w:ind w:left="1280" w:right="120" w:hanging="560"/>
        <w:rPr>
          <w:rFonts w:ascii="Symbol" w:hAnsi="Symbol" w:cs="Symbol"/>
          <w:color w:val="000000"/>
          <w:szCs w:val="22"/>
        </w:rPr>
      </w:pPr>
      <w:r>
        <w:rPr>
          <w:rFonts w:cs="Arial"/>
          <w:color w:val="000000"/>
          <w:szCs w:val="22"/>
        </w:rPr>
        <w:t xml:space="preserve">provides a balanced range of resources including both popular, </w:t>
      </w:r>
      <w:proofErr w:type="spellStart"/>
      <w:proofErr w:type="gramStart"/>
      <w:r>
        <w:rPr>
          <w:rFonts w:cs="Arial"/>
          <w:color w:val="000000"/>
          <w:szCs w:val="22"/>
        </w:rPr>
        <w:t>best selling</w:t>
      </w:r>
      <w:proofErr w:type="spellEnd"/>
      <w:proofErr w:type="gramEnd"/>
      <w:r>
        <w:rPr>
          <w:rFonts w:cs="Arial"/>
          <w:color w:val="000000"/>
          <w:szCs w:val="22"/>
        </w:rPr>
        <w:t xml:space="preserve"> material and enduring works </w:t>
      </w:r>
    </w:p>
    <w:p w14:paraId="4F3E4D3E" w14:textId="77777777" w:rsidR="00660DAA" w:rsidRPr="007F45F9" w:rsidRDefault="00660DAA" w:rsidP="00660DAA">
      <w:pPr>
        <w:widowControl w:val="0"/>
        <w:numPr>
          <w:ilvl w:val="0"/>
          <w:numId w:val="2"/>
        </w:numPr>
        <w:tabs>
          <w:tab w:val="clear" w:pos="720"/>
          <w:tab w:val="num" w:pos="1280"/>
        </w:tabs>
        <w:overflowPunct w:val="0"/>
        <w:autoSpaceDE w:val="0"/>
        <w:autoSpaceDN w:val="0"/>
        <w:adjustRightInd w:val="0"/>
        <w:spacing w:before="120"/>
        <w:ind w:left="1280" w:hanging="560"/>
        <w:rPr>
          <w:rFonts w:ascii="Symbol" w:hAnsi="Symbol" w:cs="Symbol"/>
          <w:color w:val="000000"/>
          <w:szCs w:val="22"/>
        </w:rPr>
      </w:pPr>
      <w:r>
        <w:rPr>
          <w:rFonts w:cs="Arial"/>
          <w:color w:val="000000"/>
          <w:szCs w:val="22"/>
        </w:rPr>
        <w:t xml:space="preserve">encourages literacy and lifelong </w:t>
      </w:r>
      <w:proofErr w:type="gramStart"/>
      <w:r>
        <w:rPr>
          <w:rFonts w:cs="Arial"/>
          <w:color w:val="000000"/>
          <w:szCs w:val="22"/>
        </w:rPr>
        <w:t>learning</w:t>
      </w:r>
      <w:proofErr w:type="gramEnd"/>
      <w:r>
        <w:rPr>
          <w:rFonts w:cs="Arial"/>
          <w:color w:val="000000"/>
          <w:szCs w:val="22"/>
        </w:rPr>
        <w:t xml:space="preserve"> </w:t>
      </w:r>
    </w:p>
    <w:p w14:paraId="24261C17" w14:textId="77777777" w:rsidR="00660DAA" w:rsidRDefault="00660DAA" w:rsidP="00660DAA">
      <w:pPr>
        <w:widowControl w:val="0"/>
        <w:numPr>
          <w:ilvl w:val="0"/>
          <w:numId w:val="2"/>
        </w:numPr>
        <w:tabs>
          <w:tab w:val="clear" w:pos="720"/>
          <w:tab w:val="num" w:pos="1280"/>
        </w:tabs>
        <w:overflowPunct w:val="0"/>
        <w:autoSpaceDE w:val="0"/>
        <w:autoSpaceDN w:val="0"/>
        <w:adjustRightInd w:val="0"/>
        <w:spacing w:before="120"/>
        <w:ind w:left="1280" w:hanging="560"/>
        <w:rPr>
          <w:rFonts w:ascii="Symbol" w:hAnsi="Symbol" w:cs="Symbol"/>
          <w:color w:val="000000"/>
          <w:szCs w:val="22"/>
        </w:rPr>
      </w:pPr>
      <w:r>
        <w:rPr>
          <w:rFonts w:cs="Arial"/>
          <w:color w:val="000000"/>
          <w:szCs w:val="22"/>
        </w:rPr>
        <w:t xml:space="preserve">is representative of the diverse nature of the local </w:t>
      </w:r>
      <w:proofErr w:type="gramStart"/>
      <w:r>
        <w:rPr>
          <w:rFonts w:cs="Arial"/>
          <w:color w:val="000000"/>
          <w:szCs w:val="22"/>
        </w:rPr>
        <w:t>population</w:t>
      </w:r>
      <w:proofErr w:type="gramEnd"/>
    </w:p>
    <w:p w14:paraId="65106CA7" w14:textId="77777777" w:rsidR="00660DAA" w:rsidRDefault="00660DAA" w:rsidP="00660DAA">
      <w:pPr>
        <w:widowControl w:val="0"/>
        <w:numPr>
          <w:ilvl w:val="0"/>
          <w:numId w:val="2"/>
        </w:numPr>
        <w:tabs>
          <w:tab w:val="clear" w:pos="720"/>
          <w:tab w:val="num" w:pos="1280"/>
        </w:tabs>
        <w:overflowPunct w:val="0"/>
        <w:autoSpaceDE w:val="0"/>
        <w:autoSpaceDN w:val="0"/>
        <w:adjustRightInd w:val="0"/>
        <w:spacing w:before="120"/>
        <w:ind w:left="1280" w:hanging="560"/>
        <w:rPr>
          <w:rFonts w:ascii="Symbol" w:hAnsi="Symbol" w:cs="Symbol"/>
          <w:color w:val="000000"/>
          <w:szCs w:val="22"/>
        </w:rPr>
      </w:pPr>
      <w:r>
        <w:rPr>
          <w:rFonts w:cs="Arial"/>
          <w:color w:val="000000"/>
          <w:szCs w:val="22"/>
        </w:rPr>
        <w:t xml:space="preserve">is flexible to meet the changing needs of the community and </w:t>
      </w:r>
    </w:p>
    <w:p w14:paraId="42253BC1" w14:textId="77777777" w:rsidR="00660DAA" w:rsidRDefault="00660DAA" w:rsidP="00660DAA">
      <w:pPr>
        <w:widowControl w:val="0"/>
        <w:numPr>
          <w:ilvl w:val="0"/>
          <w:numId w:val="2"/>
        </w:numPr>
        <w:tabs>
          <w:tab w:val="clear" w:pos="720"/>
          <w:tab w:val="num" w:pos="1280"/>
        </w:tabs>
        <w:overflowPunct w:val="0"/>
        <w:autoSpaceDE w:val="0"/>
        <w:autoSpaceDN w:val="0"/>
        <w:adjustRightInd w:val="0"/>
        <w:spacing w:before="120"/>
        <w:ind w:left="1280" w:hanging="560"/>
        <w:rPr>
          <w:rFonts w:ascii="Symbol" w:hAnsi="Symbol" w:cs="Symbol"/>
          <w:color w:val="000000"/>
          <w:szCs w:val="22"/>
        </w:rPr>
      </w:pPr>
      <w:r>
        <w:rPr>
          <w:rFonts w:cs="Arial"/>
          <w:color w:val="000000"/>
          <w:szCs w:val="22"/>
        </w:rPr>
        <w:t>preserves the cultural heritage and history of the City of Melville.</w:t>
      </w:r>
      <w:r>
        <w:rPr>
          <w:rFonts w:cs="Arial"/>
          <w:color w:val="000000"/>
          <w:szCs w:val="22"/>
        </w:rPr>
        <w:br/>
      </w:r>
    </w:p>
    <w:p w14:paraId="297222F9" w14:textId="77777777" w:rsidR="00660DAA" w:rsidRPr="000A3BC7" w:rsidRDefault="00660DAA" w:rsidP="00660DAA">
      <w:pPr>
        <w:widowControl w:val="0"/>
        <w:autoSpaceDE w:val="0"/>
        <w:autoSpaceDN w:val="0"/>
        <w:adjustRightInd w:val="0"/>
        <w:spacing w:before="120"/>
        <w:rPr>
          <w:rFonts w:cs="Arial"/>
          <w:color w:val="000000"/>
          <w:szCs w:val="22"/>
        </w:rPr>
      </w:pPr>
      <w:r>
        <w:rPr>
          <w:rFonts w:cs="Arial"/>
          <w:color w:val="000000"/>
          <w:szCs w:val="22"/>
        </w:rPr>
        <w:t>The objectives of these guidelines are to:</w:t>
      </w:r>
    </w:p>
    <w:p w14:paraId="1AB4655A" w14:textId="77777777" w:rsidR="00660DAA" w:rsidRDefault="00660DAA" w:rsidP="00660DAA">
      <w:pPr>
        <w:widowControl w:val="0"/>
        <w:autoSpaceDE w:val="0"/>
        <w:autoSpaceDN w:val="0"/>
        <w:adjustRightInd w:val="0"/>
        <w:spacing w:before="120" w:line="1" w:lineRule="exact"/>
        <w:rPr>
          <w:rFonts w:ascii="Symbol" w:hAnsi="Symbol" w:cs="Symbol"/>
          <w:color w:val="000000"/>
          <w:szCs w:val="22"/>
        </w:rPr>
      </w:pPr>
    </w:p>
    <w:p w14:paraId="15A0FEB2" w14:textId="77777777" w:rsidR="00660DAA" w:rsidRPr="000A3BC7" w:rsidRDefault="00660DAA" w:rsidP="00660DAA">
      <w:pPr>
        <w:widowControl w:val="0"/>
        <w:numPr>
          <w:ilvl w:val="0"/>
          <w:numId w:val="1"/>
        </w:numPr>
        <w:tabs>
          <w:tab w:val="clear" w:pos="720"/>
          <w:tab w:val="num" w:pos="1140"/>
        </w:tabs>
        <w:overflowPunct w:val="0"/>
        <w:autoSpaceDE w:val="0"/>
        <w:autoSpaceDN w:val="0"/>
        <w:adjustRightInd w:val="0"/>
        <w:spacing w:before="120" w:line="258" w:lineRule="auto"/>
        <w:ind w:left="1140" w:right="120" w:hanging="572"/>
        <w:rPr>
          <w:rFonts w:ascii="Symbol" w:hAnsi="Symbol" w:cs="Symbol"/>
          <w:color w:val="000000"/>
          <w:szCs w:val="22"/>
        </w:rPr>
      </w:pPr>
      <w:r>
        <w:rPr>
          <w:rFonts w:cs="Arial"/>
          <w:color w:val="000000"/>
          <w:szCs w:val="22"/>
        </w:rPr>
        <w:t xml:space="preserve">provide a formally endorsed framework of directions and procedures for the development, acquisition and maintenance of the library </w:t>
      </w:r>
      <w:proofErr w:type="gramStart"/>
      <w:r>
        <w:rPr>
          <w:rFonts w:cs="Arial"/>
          <w:color w:val="000000"/>
          <w:szCs w:val="22"/>
        </w:rPr>
        <w:t>collections</w:t>
      </w:r>
      <w:proofErr w:type="gramEnd"/>
      <w:r>
        <w:rPr>
          <w:rFonts w:cs="Arial"/>
          <w:color w:val="000000"/>
          <w:szCs w:val="22"/>
        </w:rPr>
        <w:t xml:space="preserve"> </w:t>
      </w:r>
    </w:p>
    <w:p w14:paraId="2B95CD58" w14:textId="4AA0CCE8" w:rsidR="00660DAA" w:rsidRPr="00635F44" w:rsidRDefault="00660DAA" w:rsidP="00660DAA">
      <w:pPr>
        <w:widowControl w:val="0"/>
        <w:numPr>
          <w:ilvl w:val="0"/>
          <w:numId w:val="1"/>
        </w:numPr>
        <w:tabs>
          <w:tab w:val="clear" w:pos="720"/>
          <w:tab w:val="num" w:pos="1140"/>
        </w:tabs>
        <w:overflowPunct w:val="0"/>
        <w:autoSpaceDE w:val="0"/>
        <w:autoSpaceDN w:val="0"/>
        <w:adjustRightInd w:val="0"/>
        <w:spacing w:before="120" w:line="258" w:lineRule="auto"/>
        <w:ind w:left="1140" w:right="120" w:hanging="572"/>
        <w:rPr>
          <w:rFonts w:ascii="Symbol" w:hAnsi="Symbol" w:cs="Symbol"/>
          <w:color w:val="000000"/>
          <w:szCs w:val="22"/>
        </w:rPr>
      </w:pPr>
      <w:r w:rsidRPr="006E5352">
        <w:rPr>
          <w:rFonts w:cs="Arial"/>
          <w:color w:val="000000"/>
          <w:szCs w:val="22"/>
        </w:rPr>
        <w:t xml:space="preserve">ensure that the library collections support the City’s Cultural </w:t>
      </w:r>
      <w:r>
        <w:rPr>
          <w:rFonts w:cs="Arial"/>
          <w:color w:val="000000"/>
          <w:szCs w:val="22"/>
        </w:rPr>
        <w:t xml:space="preserve">Infrastructure Strategy, September </w:t>
      </w:r>
      <w:r w:rsidRPr="006E5352">
        <w:rPr>
          <w:rFonts w:cs="Arial"/>
          <w:color w:val="000000"/>
          <w:szCs w:val="22"/>
        </w:rPr>
        <w:t>2022</w:t>
      </w:r>
    </w:p>
    <w:p w14:paraId="2CF3715A" w14:textId="77777777" w:rsidR="00660DAA" w:rsidRDefault="00660DAA" w:rsidP="00660DAA">
      <w:pPr>
        <w:widowControl w:val="0"/>
        <w:autoSpaceDE w:val="0"/>
        <w:autoSpaceDN w:val="0"/>
        <w:adjustRightInd w:val="0"/>
        <w:spacing w:before="240"/>
        <w:rPr>
          <w:rFonts w:cs="Arial"/>
          <w:b/>
          <w:bCs/>
          <w:color w:val="000000"/>
        </w:rPr>
      </w:pPr>
      <w:r>
        <w:rPr>
          <w:noProof/>
        </w:rPr>
        <mc:AlternateContent>
          <mc:Choice Requires="wps">
            <w:drawing>
              <wp:anchor distT="0" distB="0" distL="114300" distR="114300" simplePos="0" relativeHeight="251661312" behindDoc="1" locked="0" layoutInCell="1" allowOverlap="1" wp14:anchorId="197B8807" wp14:editId="331E2F23">
                <wp:simplePos x="0" y="0"/>
                <wp:positionH relativeFrom="column">
                  <wp:posOffset>-626745</wp:posOffset>
                </wp:positionH>
                <wp:positionV relativeFrom="paragraph">
                  <wp:posOffset>2540</wp:posOffset>
                </wp:positionV>
                <wp:extent cx="0" cy="2540"/>
                <wp:effectExtent l="5715" t="12065" r="13335" b="13970"/>
                <wp:wrapNone/>
                <wp:docPr id="4220222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EFD444"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2pt" to="-4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" strokeweight=".48pt"/>
            </w:pict>
          </mc:Fallback>
        </mc:AlternateContent>
      </w:r>
      <w:r>
        <w:rPr>
          <w:rFonts w:cs="Arial"/>
          <w:b/>
          <w:bCs/>
          <w:color w:val="000000"/>
        </w:rPr>
        <w:t>2. ACCESS</w:t>
      </w:r>
    </w:p>
    <w:p w14:paraId="12504F02" w14:textId="77777777" w:rsidR="00660DAA" w:rsidRPr="00716FF1" w:rsidRDefault="00660DAA" w:rsidP="00660DAA">
      <w:pPr>
        <w:widowControl w:val="0"/>
        <w:autoSpaceDE w:val="0"/>
        <w:autoSpaceDN w:val="0"/>
        <w:adjustRightInd w:val="0"/>
        <w:rPr>
          <w:rFonts w:cs="Arial"/>
          <w:b/>
          <w:bCs/>
          <w:color w:val="000000"/>
        </w:rPr>
      </w:pPr>
      <w:r>
        <w:rPr>
          <w:rFonts w:cs="Arial"/>
          <w:b/>
          <w:bCs/>
          <w:color w:val="000000"/>
        </w:rPr>
        <w:br/>
      </w:r>
      <w:r w:rsidRPr="009C3B99">
        <w:rPr>
          <w:rFonts w:cs="Arial"/>
          <w:szCs w:val="22"/>
        </w:rPr>
        <w:t>Access</w:t>
      </w:r>
      <w:r>
        <w:rPr>
          <w:rFonts w:cs="Arial"/>
          <w:color w:val="000000"/>
          <w:szCs w:val="22"/>
        </w:rPr>
        <w:t xml:space="preserve"> to the collections is made available to all community members who visit the library in person or via the website. A current membership card is required for borrowing and access to digital collections. </w:t>
      </w:r>
    </w:p>
    <w:p w14:paraId="6DBF5DB7" w14:textId="2255EBB4" w:rsidR="00660DAA" w:rsidRPr="00635F44" w:rsidRDefault="00660DAA" w:rsidP="00635F44">
      <w:pPr>
        <w:widowControl w:val="0"/>
        <w:autoSpaceDE w:val="0"/>
        <w:autoSpaceDN w:val="0"/>
        <w:adjustRightInd w:val="0"/>
        <w:spacing w:before="240"/>
        <w:rPr>
          <w:rFonts w:cs="Arial"/>
          <w:b/>
          <w:bCs/>
          <w:color w:val="000000"/>
        </w:rPr>
      </w:pPr>
      <w:r>
        <w:rPr>
          <w:rFonts w:cs="Arial"/>
          <w:color w:val="000000"/>
          <w:szCs w:val="22"/>
        </w:rPr>
        <w:t xml:space="preserve">The collection is also made available to the wider Western Australian community via the Interlibrary Loan Network administered by the State Library of Western Australia (SLWA). Restrictions implemented on 1 January 2020 prevent items with an accession date 12 months or under being made available for interlibrary loan. DVDs are also precluded regardless of accession date. [Some exceptions can be made based on prescribed criteria </w:t>
      </w:r>
      <w:proofErr w:type="spellStart"/>
      <w:proofErr w:type="gramStart"/>
      <w:r>
        <w:rPr>
          <w:rFonts w:cs="Arial"/>
          <w:color w:val="000000"/>
          <w:szCs w:val="22"/>
        </w:rPr>
        <w:t>eg</w:t>
      </w:r>
      <w:proofErr w:type="spellEnd"/>
      <w:proofErr w:type="gramEnd"/>
      <w:r>
        <w:rPr>
          <w:rFonts w:cs="Arial"/>
          <w:color w:val="000000"/>
          <w:szCs w:val="22"/>
        </w:rPr>
        <w:t xml:space="preserve"> DVDs r</w:t>
      </w:r>
      <w:r w:rsidRPr="00C03D09">
        <w:rPr>
          <w:rFonts w:cs="Arial"/>
          <w:color w:val="000000"/>
          <w:szCs w:val="22"/>
        </w:rPr>
        <w:t>equired for education purposes and not available for purchase</w:t>
      </w:r>
      <w:r>
        <w:rPr>
          <w:rFonts w:cs="Arial"/>
          <w:color w:val="000000"/>
          <w:szCs w:val="22"/>
        </w:rPr>
        <w:t xml:space="preserve"> or </w:t>
      </w:r>
      <w:r w:rsidRPr="00C03D09">
        <w:rPr>
          <w:rFonts w:cs="Arial"/>
          <w:color w:val="000000"/>
          <w:szCs w:val="22"/>
        </w:rPr>
        <w:t>DVD series where extensiveness of series is cost-prohibitive.</w:t>
      </w:r>
      <w:r>
        <w:rPr>
          <w:rFonts w:cs="Arial"/>
          <w:color w:val="000000"/>
          <w:szCs w:val="22"/>
        </w:rPr>
        <w:t>]</w:t>
      </w:r>
      <w:r>
        <w:rPr>
          <w:rFonts w:cs="Arial"/>
          <w:b/>
          <w:bCs/>
          <w:color w:val="000000"/>
        </w:rPr>
        <w:t xml:space="preserve"> </w:t>
      </w:r>
      <w:r w:rsidRPr="00FC31BF">
        <w:rPr>
          <w:rFonts w:cs="Arial"/>
          <w:color w:val="000000"/>
          <w:szCs w:val="22"/>
        </w:rPr>
        <w:t>Further changes implemented in July 2023 have seen</w:t>
      </w:r>
      <w:r>
        <w:rPr>
          <w:rFonts w:cs="Arial"/>
          <w:color w:val="000000"/>
          <w:szCs w:val="22"/>
        </w:rPr>
        <w:t xml:space="preserve"> the</w:t>
      </w:r>
      <w:r w:rsidRPr="00FC31BF">
        <w:rPr>
          <w:rFonts w:cs="Arial"/>
          <w:color w:val="000000"/>
          <w:szCs w:val="22"/>
        </w:rPr>
        <w:t xml:space="preserve"> </w:t>
      </w:r>
      <w:r>
        <w:rPr>
          <w:rFonts w:cs="Arial"/>
          <w:color w:val="000000"/>
          <w:szCs w:val="22"/>
        </w:rPr>
        <w:t xml:space="preserve">cost of </w:t>
      </w:r>
      <w:r w:rsidRPr="00FC31BF">
        <w:rPr>
          <w:rFonts w:cs="Arial"/>
          <w:color w:val="000000"/>
          <w:szCs w:val="22"/>
        </w:rPr>
        <w:t>delivery of items to and from country libraries</w:t>
      </w:r>
      <w:r>
        <w:rPr>
          <w:rFonts w:cs="Arial"/>
          <w:color w:val="000000"/>
          <w:szCs w:val="22"/>
        </w:rPr>
        <w:t xml:space="preserve"> shift from the SLWA funded delivery service to regular post funded by LGAs.</w:t>
      </w:r>
      <w:r w:rsidRPr="00FC31BF">
        <w:rPr>
          <w:rFonts w:cs="Arial"/>
          <w:color w:val="000000"/>
          <w:szCs w:val="22"/>
        </w:rPr>
        <w:t xml:space="preserve"> </w:t>
      </w:r>
      <w:r>
        <w:rPr>
          <w:rFonts w:cs="Arial"/>
          <w:color w:val="000000"/>
          <w:szCs w:val="22"/>
        </w:rPr>
        <w:t>These restrictions and changes have essentially reduced the number of items accessible for the library service to make available to City of Melville library members. The Interlibrary Loan Network also extends to interstate libraries. This system, referred to as “external loans”, is brokered by the SLWA and all requests are assessed by SLWA staff against a set of predefined criteria before being lodged with an interstate librar</w:t>
      </w:r>
      <w:r w:rsidR="003D6529">
        <w:rPr>
          <w:rFonts w:cs="Arial"/>
          <w:color w:val="000000"/>
          <w:szCs w:val="22"/>
        </w:rPr>
        <w:t xml:space="preserve">y. </w:t>
      </w:r>
      <w:r>
        <w:rPr>
          <w:rFonts w:cs="Arial"/>
          <w:color w:val="000000"/>
          <w:szCs w:val="22"/>
        </w:rPr>
        <w:t xml:space="preserve">Most collection items </w:t>
      </w:r>
      <w:r>
        <w:rPr>
          <w:rFonts w:cs="Arial"/>
          <w:color w:val="000000"/>
          <w:szCs w:val="22"/>
        </w:rPr>
        <w:lastRenderedPageBreak/>
        <w:t xml:space="preserve">are available for loan, exceptions being the Local History Collection, </w:t>
      </w:r>
      <w:r w:rsidRPr="00E56FC9">
        <w:rPr>
          <w:rFonts w:cs="Arial"/>
          <w:szCs w:val="22"/>
        </w:rPr>
        <w:t>latest issue magazine titles</w:t>
      </w:r>
      <w:r>
        <w:rPr>
          <w:rFonts w:cs="Arial"/>
          <w:szCs w:val="22"/>
        </w:rPr>
        <w:t>, which are held back for one month to enable maximum access through in-library browsing during that period, and current edition ATAR study guides</w:t>
      </w:r>
      <w:r>
        <w:rPr>
          <w:rFonts w:cs="Arial"/>
          <w:color w:val="000000"/>
          <w:szCs w:val="22"/>
        </w:rPr>
        <w:t xml:space="preserve">. </w:t>
      </w:r>
    </w:p>
    <w:p w14:paraId="617B2D97" w14:textId="77777777" w:rsidR="00660DAA" w:rsidRDefault="00660DAA" w:rsidP="00660DAA">
      <w:pPr>
        <w:widowControl w:val="0"/>
        <w:overflowPunct w:val="0"/>
        <w:autoSpaceDE w:val="0"/>
        <w:autoSpaceDN w:val="0"/>
        <w:adjustRightInd w:val="0"/>
        <w:spacing w:line="251" w:lineRule="auto"/>
        <w:ind w:right="20"/>
        <w:rPr>
          <w:rFonts w:cs="Arial"/>
          <w:color w:val="000000"/>
          <w:szCs w:val="22"/>
        </w:rPr>
      </w:pPr>
    </w:p>
    <w:p w14:paraId="4D90DA4A" w14:textId="77777777" w:rsidR="00660DAA" w:rsidRDefault="00660DAA" w:rsidP="00660DAA">
      <w:pPr>
        <w:widowControl w:val="0"/>
        <w:overflowPunct w:val="0"/>
        <w:autoSpaceDE w:val="0"/>
        <w:autoSpaceDN w:val="0"/>
        <w:adjustRightInd w:val="0"/>
        <w:spacing w:line="251" w:lineRule="auto"/>
        <w:ind w:right="20"/>
      </w:pPr>
      <w:r w:rsidRPr="009C3B99">
        <w:rPr>
          <w:rFonts w:cs="Arial"/>
          <w:szCs w:val="22"/>
        </w:rPr>
        <w:t>Viewing of collection holdings is facilitated by an automated library catalogue</w:t>
      </w:r>
      <w:r>
        <w:rPr>
          <w:rFonts w:cs="Arial"/>
          <w:color w:val="000000"/>
          <w:szCs w:val="22"/>
        </w:rPr>
        <w:t>. Through the catalogue, customers can identify titles, place holds on titles, and place Interlibrary Loan requests. The online catalogue also provides access to the City’s Museum and Local History Service’s collection items.</w:t>
      </w:r>
    </w:p>
    <w:p w14:paraId="491319F4" w14:textId="77777777" w:rsidR="00660DAA" w:rsidRDefault="00660DAA" w:rsidP="00660DAA">
      <w:pPr>
        <w:widowControl w:val="0"/>
        <w:tabs>
          <w:tab w:val="left" w:pos="7340"/>
        </w:tabs>
        <w:autoSpaceDE w:val="0"/>
        <w:autoSpaceDN w:val="0"/>
        <w:adjustRightInd w:val="0"/>
      </w:pPr>
    </w:p>
    <w:p w14:paraId="7CD79402" w14:textId="77777777" w:rsidR="00660DAA" w:rsidRDefault="00660DAA" w:rsidP="00660DAA">
      <w:pPr>
        <w:widowControl w:val="0"/>
        <w:tabs>
          <w:tab w:val="left" w:pos="7340"/>
        </w:tabs>
        <w:autoSpaceDE w:val="0"/>
        <w:autoSpaceDN w:val="0"/>
        <w:adjustRightInd w:val="0"/>
      </w:pPr>
    </w:p>
    <w:p w14:paraId="7555FFEB" w14:textId="77777777" w:rsidR="00660DAA" w:rsidRDefault="00660DAA" w:rsidP="00660DAA">
      <w:pPr>
        <w:widowControl w:val="0"/>
        <w:tabs>
          <w:tab w:val="left" w:pos="7340"/>
        </w:tabs>
        <w:autoSpaceDE w:val="0"/>
        <w:autoSpaceDN w:val="0"/>
        <w:adjustRightInd w:val="0"/>
        <w:rPr>
          <w:rFonts w:cs="Arial"/>
          <w:b/>
          <w:bCs/>
          <w:color w:val="000000"/>
        </w:rPr>
      </w:pPr>
      <w:r>
        <w:rPr>
          <w:rFonts w:cs="Arial"/>
          <w:b/>
          <w:bCs/>
          <w:color w:val="000000"/>
        </w:rPr>
        <w:t>3. BUDGET AND PROCUREMENT</w:t>
      </w:r>
    </w:p>
    <w:p w14:paraId="7F47C97C" w14:textId="77777777" w:rsidR="00660DAA" w:rsidRDefault="00660DAA" w:rsidP="00660DAA">
      <w:pPr>
        <w:widowControl w:val="0"/>
        <w:tabs>
          <w:tab w:val="left" w:pos="7340"/>
        </w:tabs>
        <w:autoSpaceDE w:val="0"/>
        <w:autoSpaceDN w:val="0"/>
        <w:adjustRightInd w:val="0"/>
      </w:pPr>
    </w:p>
    <w:p w14:paraId="0009A8A4" w14:textId="77777777" w:rsidR="00660DAA" w:rsidRDefault="00660DAA" w:rsidP="00660DAA">
      <w:pPr>
        <w:widowControl w:val="0"/>
        <w:overflowPunct w:val="0"/>
        <w:autoSpaceDE w:val="0"/>
        <w:autoSpaceDN w:val="0"/>
        <w:adjustRightInd w:val="0"/>
        <w:spacing w:line="251" w:lineRule="auto"/>
        <w:ind w:right="20"/>
        <w:rPr>
          <w:rFonts w:cs="Arial"/>
          <w:color w:val="000000"/>
          <w:szCs w:val="22"/>
        </w:rPr>
      </w:pPr>
      <w:r>
        <w:rPr>
          <w:rFonts w:cs="Arial"/>
          <w:color w:val="000000"/>
          <w:szCs w:val="22"/>
        </w:rPr>
        <w:t>Funding for the acquisition of collection items is derived jointly from the State Government via the State Library of Western Australia (SLWA) and the City of Melville.</w:t>
      </w:r>
    </w:p>
    <w:p w14:paraId="0D97422B" w14:textId="77777777" w:rsidR="00660DAA" w:rsidRDefault="00660DAA" w:rsidP="00660DAA">
      <w:pPr>
        <w:widowControl w:val="0"/>
        <w:overflowPunct w:val="0"/>
        <w:autoSpaceDE w:val="0"/>
        <w:autoSpaceDN w:val="0"/>
        <w:adjustRightInd w:val="0"/>
        <w:spacing w:line="251" w:lineRule="auto"/>
        <w:ind w:right="20"/>
        <w:rPr>
          <w:rFonts w:cs="Arial"/>
          <w:color w:val="000000"/>
          <w:szCs w:val="22"/>
        </w:rPr>
      </w:pPr>
    </w:p>
    <w:p w14:paraId="7ED23400" w14:textId="77777777" w:rsidR="00660DAA" w:rsidRPr="00EE2339" w:rsidRDefault="00660DAA" w:rsidP="00660DAA">
      <w:pPr>
        <w:widowControl w:val="0"/>
        <w:overflowPunct w:val="0"/>
        <w:autoSpaceDE w:val="0"/>
        <w:autoSpaceDN w:val="0"/>
        <w:adjustRightInd w:val="0"/>
        <w:spacing w:line="251" w:lineRule="auto"/>
        <w:ind w:right="20"/>
        <w:rPr>
          <w:rFonts w:cs="Arial"/>
          <w:color w:val="000000"/>
          <w:szCs w:val="22"/>
        </w:rPr>
      </w:pPr>
      <w:r>
        <w:rPr>
          <w:rFonts w:cs="Arial"/>
          <w:color w:val="000000"/>
          <w:szCs w:val="22"/>
        </w:rPr>
        <w:t>The procurement of locally purchased library resources is managed in accordance with the City of Melville’s</w:t>
      </w:r>
      <w:r w:rsidRPr="007A2ED6">
        <w:rPr>
          <w:rFonts w:cs="Arial"/>
          <w:color w:val="000000"/>
          <w:szCs w:val="22"/>
        </w:rPr>
        <w:t xml:space="preserve"> Procurement of Goods or Services policy</w:t>
      </w:r>
      <w:r>
        <w:rPr>
          <w:rFonts w:cs="Arial"/>
          <w:color w:val="000000"/>
          <w:szCs w:val="22"/>
        </w:rPr>
        <w:t xml:space="preserve">. Wherever possible, library suppliers listed on the Western Australian Local Government Association (WALGA) Preferred Supplier contract for the provision of local library stock are used. Further, access is sought to suppliers under the State Library of Western Australia’s tender for supply of library materials. </w:t>
      </w:r>
      <w:r w:rsidRPr="007A2ED6">
        <w:rPr>
          <w:rFonts w:cs="Arial"/>
          <w:color w:val="000000"/>
          <w:szCs w:val="22"/>
        </w:rPr>
        <w:t>To ensure the timely provision of material a shelf-ready model for the procurement of best-selling adult fiction is preferred.</w:t>
      </w:r>
    </w:p>
    <w:p w14:paraId="6121DD53" w14:textId="77777777" w:rsidR="00660DAA" w:rsidRDefault="00660DAA" w:rsidP="00660DAA">
      <w:pPr>
        <w:widowControl w:val="0"/>
        <w:autoSpaceDE w:val="0"/>
        <w:autoSpaceDN w:val="0"/>
        <w:adjustRightInd w:val="0"/>
        <w:spacing w:line="76" w:lineRule="exact"/>
      </w:pPr>
    </w:p>
    <w:p w14:paraId="6B34B48F" w14:textId="77777777" w:rsidR="00660DAA" w:rsidRDefault="00660DAA" w:rsidP="00660DAA">
      <w:pPr>
        <w:widowControl w:val="0"/>
        <w:autoSpaceDE w:val="0"/>
        <w:autoSpaceDN w:val="0"/>
        <w:adjustRightInd w:val="0"/>
        <w:rPr>
          <w:rFonts w:cs="Arial"/>
          <w:color w:val="FF0000"/>
          <w:szCs w:val="22"/>
        </w:rPr>
      </w:pPr>
    </w:p>
    <w:p w14:paraId="5FFFB201" w14:textId="77777777" w:rsidR="00660DAA" w:rsidRDefault="00660DAA" w:rsidP="00660DAA">
      <w:pPr>
        <w:widowControl w:val="0"/>
        <w:autoSpaceDE w:val="0"/>
        <w:autoSpaceDN w:val="0"/>
        <w:adjustRightInd w:val="0"/>
        <w:rPr>
          <w:rFonts w:cs="Arial"/>
          <w:color w:val="000000"/>
          <w:szCs w:val="22"/>
        </w:rPr>
      </w:pPr>
      <w:r w:rsidRPr="00854366">
        <w:rPr>
          <w:rFonts w:cs="Arial"/>
          <w:szCs w:val="22"/>
        </w:rPr>
        <w:t xml:space="preserve">An annual </w:t>
      </w:r>
      <w:r>
        <w:rPr>
          <w:rFonts w:cs="Arial"/>
          <w:szCs w:val="22"/>
        </w:rPr>
        <w:t>expenditure</w:t>
      </w:r>
      <w:r w:rsidRPr="00854366">
        <w:rPr>
          <w:rFonts w:cs="Arial"/>
          <w:szCs w:val="22"/>
        </w:rPr>
        <w:t xml:space="preserve"> strategy</w:t>
      </w:r>
      <w:r>
        <w:rPr>
          <w:rFonts w:cs="Arial"/>
          <w:color w:val="000000"/>
          <w:szCs w:val="22"/>
        </w:rPr>
        <w:t xml:space="preserve">, taking into consideration the requirements of APLA / ALIA’s </w:t>
      </w:r>
      <w:r w:rsidRPr="00CD785A">
        <w:rPr>
          <w:rFonts w:cs="Arial"/>
          <w:i/>
          <w:color w:val="000000"/>
          <w:szCs w:val="22"/>
        </w:rPr>
        <w:t>Standards and Guidelines for Australian Public Libraries</w:t>
      </w:r>
      <w:r>
        <w:rPr>
          <w:rFonts w:cs="Arial"/>
          <w:color w:val="000000"/>
          <w:szCs w:val="22"/>
        </w:rPr>
        <w:t>, community demographics, and</w:t>
      </w:r>
      <w:r>
        <w:rPr>
          <w:rFonts w:cs="Arial"/>
          <w:i/>
          <w:iCs/>
          <w:color w:val="000000"/>
          <w:szCs w:val="22"/>
        </w:rPr>
        <w:t xml:space="preserve"> </w:t>
      </w:r>
      <w:r>
        <w:rPr>
          <w:rFonts w:cs="Arial"/>
          <w:color w:val="000000"/>
          <w:szCs w:val="22"/>
        </w:rPr>
        <w:t xml:space="preserve">collection analysis and evaluation, is developed to ensure the appropriate development of the collection and disbursement of the acquisitions budget. Authority for the disbursement of the acquisitions budget lies with the roles of Coordinator Library Services and Collection Development Librarian. </w:t>
      </w:r>
    </w:p>
    <w:p w14:paraId="6F5CCB78" w14:textId="77777777" w:rsidR="00660DAA" w:rsidRDefault="00660DAA" w:rsidP="00660DAA">
      <w:pPr>
        <w:widowControl w:val="0"/>
        <w:overflowPunct w:val="0"/>
        <w:autoSpaceDE w:val="0"/>
        <w:autoSpaceDN w:val="0"/>
        <w:adjustRightInd w:val="0"/>
        <w:spacing w:line="257" w:lineRule="auto"/>
        <w:rPr>
          <w:rFonts w:cs="Arial"/>
          <w:color w:val="000000"/>
          <w:szCs w:val="22"/>
        </w:rPr>
      </w:pPr>
    </w:p>
    <w:p w14:paraId="55F6A524" w14:textId="77777777" w:rsidR="00660DAA" w:rsidRDefault="00660DAA" w:rsidP="00660DAA">
      <w:pPr>
        <w:widowControl w:val="0"/>
        <w:overflowPunct w:val="0"/>
        <w:autoSpaceDE w:val="0"/>
        <w:autoSpaceDN w:val="0"/>
        <w:adjustRightInd w:val="0"/>
        <w:spacing w:line="257" w:lineRule="auto"/>
        <w:rPr>
          <w:rFonts w:cs="Arial"/>
          <w:color w:val="000000"/>
          <w:szCs w:val="22"/>
        </w:rPr>
      </w:pPr>
      <w:r>
        <w:rPr>
          <w:rFonts w:cs="Arial"/>
          <w:color w:val="000000"/>
          <w:szCs w:val="22"/>
        </w:rPr>
        <w:t xml:space="preserve">Sitting within the framework of the </w:t>
      </w:r>
      <w:r w:rsidRPr="008C79D3">
        <w:rPr>
          <w:rFonts w:cs="Arial"/>
          <w:i/>
          <w:color w:val="000000"/>
          <w:szCs w:val="22"/>
        </w:rPr>
        <w:t>WA Public Libraries Strategy</w:t>
      </w:r>
      <w:r>
        <w:rPr>
          <w:rFonts w:cs="Arial"/>
          <w:color w:val="000000"/>
          <w:szCs w:val="22"/>
        </w:rPr>
        <w:t>, City of Melville is a Tier 1 Metropolitan Library Service. The acquisitions budget provided by SLWA is allocated to suppliers under the Supplier Select model. Authority for the apportioning of these funds to suppliers on the SLWA tender panel lies with the roles of Coordinator Library Services and Collection Development Librarian. The apportioning of funds between suppliers can be varied at the beginning of each new financial year with approval from SLWA. Currently, specialist exclusive suppliers are engaged for the provision of adult Large Print and Audiobook stock. All other items are supplied from the open-market supplier.</w:t>
      </w:r>
    </w:p>
    <w:p w14:paraId="722A3B4E" w14:textId="77777777" w:rsidR="00660DAA" w:rsidRDefault="00660DAA" w:rsidP="00660DAA">
      <w:pPr>
        <w:widowControl w:val="0"/>
        <w:overflowPunct w:val="0"/>
        <w:autoSpaceDE w:val="0"/>
        <w:autoSpaceDN w:val="0"/>
        <w:adjustRightInd w:val="0"/>
        <w:spacing w:line="257" w:lineRule="auto"/>
        <w:rPr>
          <w:rFonts w:cs="Arial"/>
          <w:color w:val="000000"/>
          <w:szCs w:val="22"/>
        </w:rPr>
      </w:pPr>
    </w:p>
    <w:p w14:paraId="14F9AE93" w14:textId="60C2AA12" w:rsidR="00660DAA" w:rsidRDefault="00660DAA" w:rsidP="00660DAA">
      <w:pPr>
        <w:widowControl w:val="0"/>
        <w:overflowPunct w:val="0"/>
        <w:autoSpaceDE w:val="0"/>
        <w:autoSpaceDN w:val="0"/>
        <w:adjustRightInd w:val="0"/>
        <w:spacing w:line="257" w:lineRule="auto"/>
        <w:rPr>
          <w:rFonts w:cs="Arial"/>
          <w:b/>
          <w:bCs/>
          <w:color w:val="000000"/>
        </w:rPr>
      </w:pPr>
      <w:r w:rsidRPr="00DB5988">
        <w:rPr>
          <w:rFonts w:cs="Arial"/>
          <w:b/>
          <w:bCs/>
          <w:color w:val="000000"/>
        </w:rPr>
        <w:t>4. C</w:t>
      </w:r>
      <w:r>
        <w:rPr>
          <w:rFonts w:cs="Arial"/>
          <w:b/>
          <w:bCs/>
          <w:color w:val="000000"/>
        </w:rPr>
        <w:t>OMMUNITY PROFILE</w:t>
      </w:r>
      <w:r w:rsidRPr="00DB5988">
        <w:rPr>
          <w:rFonts w:cs="Arial"/>
          <w:b/>
          <w:bCs/>
          <w:color w:val="000000"/>
        </w:rPr>
        <w:t xml:space="preserve"> </w:t>
      </w:r>
    </w:p>
    <w:p w14:paraId="49AAFF90" w14:textId="77777777" w:rsidR="00660DAA" w:rsidRPr="007D137B" w:rsidRDefault="00660DAA" w:rsidP="00660DAA">
      <w:pPr>
        <w:spacing w:line="270" w:lineRule="atLeast"/>
        <w:rPr>
          <w:rFonts w:ascii="Helvetica" w:hAnsi="Helvetica" w:cs="Helvetica"/>
          <w:sz w:val="21"/>
          <w:szCs w:val="21"/>
          <w:lang w:val="en"/>
        </w:rPr>
      </w:pPr>
      <w:r w:rsidRPr="007D137B">
        <w:rPr>
          <w:rFonts w:ascii="Helvetica" w:hAnsi="Helvetica" w:cs="Helvetica"/>
          <w:sz w:val="21"/>
          <w:szCs w:val="21"/>
          <w:lang w:val="en"/>
        </w:rPr>
        <w:t xml:space="preserve">The City of Melville </w:t>
      </w:r>
      <w:proofErr w:type="gramStart"/>
      <w:r w:rsidRPr="007D137B">
        <w:rPr>
          <w:rFonts w:ascii="Helvetica" w:hAnsi="Helvetica" w:cs="Helvetica"/>
          <w:sz w:val="21"/>
          <w:szCs w:val="21"/>
          <w:lang w:val="en"/>
        </w:rPr>
        <w:t>is located in</w:t>
      </w:r>
      <w:proofErr w:type="gramEnd"/>
      <w:r w:rsidRPr="007D137B">
        <w:rPr>
          <w:rFonts w:ascii="Helvetica" w:hAnsi="Helvetica" w:cs="Helvetica"/>
          <w:sz w:val="21"/>
          <w:szCs w:val="21"/>
          <w:lang w:val="en"/>
        </w:rPr>
        <w:t xml:space="preserve"> Perth's southwest, around 8 </w:t>
      </w:r>
      <w:proofErr w:type="spellStart"/>
      <w:r w:rsidRPr="007D137B">
        <w:rPr>
          <w:rFonts w:ascii="Helvetica" w:hAnsi="Helvetica" w:cs="Helvetica"/>
          <w:sz w:val="21"/>
          <w:szCs w:val="21"/>
          <w:lang w:val="en"/>
        </w:rPr>
        <w:t>kilometres</w:t>
      </w:r>
      <w:proofErr w:type="spellEnd"/>
      <w:r w:rsidRPr="007D137B">
        <w:rPr>
          <w:rFonts w:ascii="Helvetica" w:hAnsi="Helvetica" w:cs="Helvetica"/>
          <w:sz w:val="21"/>
          <w:szCs w:val="21"/>
          <w:lang w:val="en"/>
        </w:rPr>
        <w:t xml:space="preserve"> from the Perth GPO. The City of Melville is bounded in the north by the Swan River, in the east by the Canning River and the City of Canning, in the south by the City of Cockburn, and in the west by the City of Fremantle and the Town of East Fremantle.</w:t>
      </w:r>
    </w:p>
    <w:p w14:paraId="401B2010" w14:textId="77777777" w:rsidR="00660DAA" w:rsidRPr="007D137B" w:rsidRDefault="00660DAA" w:rsidP="00660DAA">
      <w:pPr>
        <w:spacing w:line="270" w:lineRule="atLeast"/>
        <w:rPr>
          <w:rFonts w:ascii="Helvetica" w:hAnsi="Helvetica" w:cs="Helvetica"/>
          <w:sz w:val="21"/>
          <w:szCs w:val="21"/>
          <w:lang w:val="en"/>
        </w:rPr>
      </w:pPr>
    </w:p>
    <w:p w14:paraId="6BA9DD1A" w14:textId="77777777" w:rsidR="00660DAA" w:rsidRPr="007D137B" w:rsidRDefault="00660DAA" w:rsidP="00635F44">
      <w:pPr>
        <w:spacing w:line="270" w:lineRule="atLeast"/>
        <w:jc w:val="left"/>
        <w:rPr>
          <w:rFonts w:ascii="Helvetica" w:hAnsi="Helvetica" w:cs="Helvetica"/>
          <w:sz w:val="21"/>
          <w:szCs w:val="21"/>
          <w:lang w:val="en"/>
        </w:rPr>
      </w:pPr>
      <w:r w:rsidRPr="007D137B">
        <w:rPr>
          <w:rFonts w:ascii="Helvetica" w:hAnsi="Helvetica" w:cs="Helvetica"/>
          <w:sz w:val="21"/>
          <w:szCs w:val="21"/>
          <w:lang w:val="en"/>
        </w:rPr>
        <w:t xml:space="preserve">The City of Melville includes the suburbs of Alfred Cove, Applecross, Ardross, Attadale, Bateman, Bicton, Booragoon, Brentwood, Bull Creek, Kardinya, Leeming, </w:t>
      </w:r>
      <w:proofErr w:type="gramStart"/>
      <w:r w:rsidRPr="007D137B">
        <w:rPr>
          <w:rFonts w:ascii="Helvetica" w:hAnsi="Helvetica" w:cs="Helvetica"/>
          <w:sz w:val="21"/>
          <w:szCs w:val="21"/>
          <w:lang w:val="en"/>
        </w:rPr>
        <w:t xml:space="preserve">Melville,   </w:t>
      </w:r>
      <w:proofErr w:type="gramEnd"/>
      <w:r w:rsidRPr="007D137B">
        <w:rPr>
          <w:rFonts w:ascii="Helvetica" w:hAnsi="Helvetica" w:cs="Helvetica"/>
          <w:sz w:val="21"/>
          <w:szCs w:val="21"/>
          <w:lang w:val="en"/>
        </w:rPr>
        <w:t xml:space="preserve">             Mt Pleasant, Murdoch, </w:t>
      </w:r>
      <w:proofErr w:type="spellStart"/>
      <w:r w:rsidRPr="007D137B">
        <w:rPr>
          <w:rFonts w:ascii="Helvetica" w:hAnsi="Helvetica" w:cs="Helvetica"/>
          <w:sz w:val="21"/>
          <w:szCs w:val="21"/>
          <w:lang w:val="en"/>
        </w:rPr>
        <w:t>Myaree</w:t>
      </w:r>
      <w:proofErr w:type="spellEnd"/>
      <w:r w:rsidRPr="007D137B">
        <w:rPr>
          <w:rFonts w:ascii="Helvetica" w:hAnsi="Helvetica" w:cs="Helvetica"/>
          <w:sz w:val="21"/>
          <w:szCs w:val="21"/>
          <w:lang w:val="en"/>
        </w:rPr>
        <w:t xml:space="preserve">, Palmyra, </w:t>
      </w:r>
      <w:proofErr w:type="spellStart"/>
      <w:r w:rsidRPr="007D137B">
        <w:rPr>
          <w:rFonts w:ascii="Helvetica" w:hAnsi="Helvetica" w:cs="Helvetica"/>
          <w:sz w:val="21"/>
          <w:szCs w:val="21"/>
          <w:lang w:val="en"/>
        </w:rPr>
        <w:t>Willagee</w:t>
      </w:r>
      <w:proofErr w:type="spellEnd"/>
      <w:r w:rsidRPr="007D137B">
        <w:rPr>
          <w:rFonts w:ascii="Helvetica" w:hAnsi="Helvetica" w:cs="Helvetica"/>
          <w:sz w:val="21"/>
          <w:szCs w:val="21"/>
          <w:lang w:val="en"/>
        </w:rPr>
        <w:t xml:space="preserve"> and Winthrop.</w:t>
      </w:r>
    </w:p>
    <w:p w14:paraId="6E941FBC" w14:textId="77777777" w:rsidR="00660DAA" w:rsidRPr="00DB5988" w:rsidRDefault="00660DAA" w:rsidP="00660DAA">
      <w:pPr>
        <w:widowControl w:val="0"/>
        <w:overflowPunct w:val="0"/>
        <w:autoSpaceDE w:val="0"/>
        <w:autoSpaceDN w:val="0"/>
        <w:adjustRightInd w:val="0"/>
        <w:spacing w:line="257" w:lineRule="auto"/>
        <w:rPr>
          <w:rFonts w:cs="Arial"/>
          <w:b/>
          <w:bCs/>
          <w:color w:val="000000"/>
        </w:rPr>
      </w:pPr>
    </w:p>
    <w:p w14:paraId="439261B6" w14:textId="77777777" w:rsidR="00660DAA" w:rsidRPr="004B7ADB" w:rsidRDefault="00660DAA" w:rsidP="00660DAA">
      <w:pPr>
        <w:widowControl w:val="0"/>
        <w:autoSpaceDE w:val="0"/>
        <w:autoSpaceDN w:val="0"/>
        <w:adjustRightInd w:val="0"/>
        <w:spacing w:line="67" w:lineRule="exact"/>
        <w:rPr>
          <w:color w:val="3366FF"/>
        </w:rPr>
      </w:pPr>
    </w:p>
    <w:p w14:paraId="48DF2300" w14:textId="77777777" w:rsidR="00635F44" w:rsidRDefault="00635F44" w:rsidP="00660DAA">
      <w:pPr>
        <w:widowControl w:val="0"/>
        <w:overflowPunct w:val="0"/>
        <w:autoSpaceDE w:val="0"/>
        <w:autoSpaceDN w:val="0"/>
        <w:adjustRightInd w:val="0"/>
        <w:spacing w:line="251" w:lineRule="auto"/>
        <w:ind w:right="60"/>
        <w:rPr>
          <w:rFonts w:cs="Arial"/>
          <w:color w:val="000000"/>
          <w:szCs w:val="22"/>
        </w:rPr>
      </w:pPr>
    </w:p>
    <w:p w14:paraId="61BB6B0A" w14:textId="270368FB" w:rsidR="00660DAA" w:rsidRDefault="00660DAA" w:rsidP="00660DAA">
      <w:pPr>
        <w:widowControl w:val="0"/>
        <w:overflowPunct w:val="0"/>
        <w:autoSpaceDE w:val="0"/>
        <w:autoSpaceDN w:val="0"/>
        <w:adjustRightInd w:val="0"/>
        <w:spacing w:line="251" w:lineRule="auto"/>
        <w:ind w:right="60"/>
        <w:rPr>
          <w:rFonts w:cs="Arial"/>
          <w:color w:val="000000"/>
          <w:szCs w:val="22"/>
        </w:rPr>
      </w:pPr>
      <w:r w:rsidRPr="00CA0287">
        <w:rPr>
          <w:rFonts w:cs="Arial"/>
          <w:color w:val="000000"/>
          <w:szCs w:val="22"/>
        </w:rPr>
        <w:lastRenderedPageBreak/>
        <w:t>An understanding of the makeup of the community served by the library service creates a foundation for the development of the library’s collecti</w:t>
      </w:r>
      <w:r>
        <w:rPr>
          <w:rFonts w:cs="Arial"/>
          <w:color w:val="000000"/>
          <w:szCs w:val="22"/>
        </w:rPr>
        <w:t>on. Community profile data referred to in this</w:t>
      </w:r>
      <w:r w:rsidRPr="00CA0287">
        <w:rPr>
          <w:rFonts w:cs="Arial"/>
          <w:color w:val="000000"/>
          <w:szCs w:val="22"/>
        </w:rPr>
        <w:t xml:space="preserve"> document </w:t>
      </w:r>
      <w:r>
        <w:rPr>
          <w:rFonts w:cs="Arial"/>
          <w:color w:val="000000"/>
          <w:szCs w:val="22"/>
        </w:rPr>
        <w:t xml:space="preserve">is based upon the </w:t>
      </w:r>
      <w:r w:rsidRPr="00CA0287">
        <w:rPr>
          <w:rFonts w:cs="Arial"/>
          <w:color w:val="000000"/>
          <w:szCs w:val="22"/>
        </w:rPr>
        <w:t>results of the 20</w:t>
      </w:r>
      <w:r>
        <w:rPr>
          <w:rFonts w:cs="Arial"/>
          <w:color w:val="000000"/>
          <w:szCs w:val="22"/>
        </w:rPr>
        <w:t>21</w:t>
      </w:r>
      <w:r w:rsidRPr="00CA0287">
        <w:rPr>
          <w:rFonts w:cs="Arial"/>
          <w:color w:val="000000"/>
          <w:szCs w:val="22"/>
        </w:rPr>
        <w:t xml:space="preserve"> </w:t>
      </w:r>
      <w:r>
        <w:rPr>
          <w:rFonts w:cs="Arial"/>
          <w:color w:val="000000"/>
          <w:szCs w:val="22"/>
        </w:rPr>
        <w:t>ABS census and has been derived from the City’s profile.id site.</w:t>
      </w:r>
    </w:p>
    <w:p w14:paraId="6E065C5C" w14:textId="77777777" w:rsidR="00660DAA" w:rsidRDefault="00660DAA" w:rsidP="00660DAA">
      <w:pPr>
        <w:widowControl w:val="0"/>
        <w:overflowPunct w:val="0"/>
        <w:autoSpaceDE w:val="0"/>
        <w:autoSpaceDN w:val="0"/>
        <w:adjustRightInd w:val="0"/>
        <w:spacing w:line="251" w:lineRule="auto"/>
        <w:ind w:right="60"/>
        <w:rPr>
          <w:rFonts w:cs="Arial"/>
          <w:color w:val="000000"/>
          <w:szCs w:val="22"/>
        </w:rPr>
      </w:pPr>
    </w:p>
    <w:p w14:paraId="05122DB0" w14:textId="77777777" w:rsidR="00660DAA" w:rsidRDefault="00660DAA" w:rsidP="00660DAA">
      <w:pPr>
        <w:widowControl w:val="0"/>
        <w:overflowPunct w:val="0"/>
        <w:autoSpaceDE w:val="0"/>
        <w:autoSpaceDN w:val="0"/>
        <w:adjustRightInd w:val="0"/>
        <w:spacing w:line="251" w:lineRule="auto"/>
        <w:ind w:right="60"/>
        <w:rPr>
          <w:rFonts w:cs="Arial"/>
          <w:szCs w:val="22"/>
        </w:rPr>
      </w:pPr>
      <w:r>
        <w:rPr>
          <w:rFonts w:cs="Arial"/>
          <w:szCs w:val="22"/>
        </w:rPr>
        <w:t>According to profile.id, t</w:t>
      </w:r>
      <w:r w:rsidRPr="005B724C">
        <w:rPr>
          <w:rFonts w:cs="Arial"/>
          <w:szCs w:val="22"/>
        </w:rPr>
        <w:t xml:space="preserve">he City of Melville </w:t>
      </w:r>
      <w:r>
        <w:rPr>
          <w:rFonts w:cs="Arial"/>
          <w:szCs w:val="22"/>
        </w:rPr>
        <w:t>Estimated Resident Population (official population) for 2022 i</w:t>
      </w:r>
      <w:r w:rsidRPr="005B724C">
        <w:rPr>
          <w:rFonts w:cs="Arial"/>
          <w:szCs w:val="22"/>
        </w:rPr>
        <w:t xml:space="preserve">s </w:t>
      </w:r>
      <w:r>
        <w:rPr>
          <w:rFonts w:cs="Arial"/>
          <w:szCs w:val="22"/>
        </w:rPr>
        <w:t>107</w:t>
      </w:r>
      <w:r w:rsidRPr="005B724C">
        <w:rPr>
          <w:rFonts w:cs="Arial"/>
          <w:szCs w:val="22"/>
        </w:rPr>
        <w:t>,</w:t>
      </w:r>
      <w:r>
        <w:rPr>
          <w:rFonts w:cs="Arial"/>
          <w:szCs w:val="22"/>
        </w:rPr>
        <w:t xml:space="preserve">311. The median age is 42. </w:t>
      </w:r>
      <w:r w:rsidRPr="00751826">
        <w:rPr>
          <w:rFonts w:cs="Arial"/>
          <w:szCs w:val="22"/>
        </w:rPr>
        <w:t xml:space="preserve">The following </w:t>
      </w:r>
      <w:r>
        <w:rPr>
          <w:rFonts w:cs="Arial"/>
          <w:szCs w:val="22"/>
        </w:rPr>
        <w:t>graph</w:t>
      </w:r>
      <w:r w:rsidRPr="00751826">
        <w:rPr>
          <w:rFonts w:cs="Arial"/>
          <w:szCs w:val="22"/>
        </w:rPr>
        <w:t xml:space="preserve"> contains a breakdown of the City’s population by age group and provides</w:t>
      </w:r>
      <w:r>
        <w:rPr>
          <w:rFonts w:cs="Arial"/>
          <w:szCs w:val="22"/>
        </w:rPr>
        <w:t xml:space="preserve"> a</w:t>
      </w:r>
      <w:r w:rsidRPr="00751826">
        <w:rPr>
          <w:rFonts w:cs="Arial"/>
          <w:szCs w:val="22"/>
        </w:rPr>
        <w:t xml:space="preserve"> comparison with the Greater Perth region</w:t>
      </w:r>
      <w:r>
        <w:rPr>
          <w:rFonts w:cs="Arial"/>
          <w:szCs w:val="22"/>
        </w:rPr>
        <w:t xml:space="preserve">. </w:t>
      </w:r>
    </w:p>
    <w:p w14:paraId="256F5A95"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3BF2CEF6" w14:textId="77777777" w:rsidR="00660DAA" w:rsidRDefault="00660DAA" w:rsidP="00660DAA">
      <w:pPr>
        <w:widowControl w:val="0"/>
        <w:overflowPunct w:val="0"/>
        <w:autoSpaceDE w:val="0"/>
        <w:autoSpaceDN w:val="0"/>
        <w:adjustRightInd w:val="0"/>
        <w:spacing w:line="251" w:lineRule="auto"/>
        <w:ind w:right="60"/>
        <w:rPr>
          <w:rFonts w:cs="Arial"/>
          <w:color w:val="3366FF"/>
          <w:szCs w:val="22"/>
        </w:rPr>
      </w:pPr>
      <w:r w:rsidRPr="00E959FD">
        <w:rPr>
          <w:noProof/>
        </w:rPr>
        <w:drawing>
          <wp:inline distT="0" distB="0" distL="0" distR="0" wp14:anchorId="28032D34" wp14:editId="1CE9F56A">
            <wp:extent cx="5114925" cy="3028950"/>
            <wp:effectExtent l="0" t="0" r="9525" b="0"/>
            <wp:docPr id="2118264841" name="Picture 2"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64841" name="Picture 2" descr="A graph of a number of peop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3028950"/>
                    </a:xfrm>
                    <a:prstGeom prst="rect">
                      <a:avLst/>
                    </a:prstGeom>
                    <a:noFill/>
                    <a:ln>
                      <a:noFill/>
                    </a:ln>
                  </pic:spPr>
                </pic:pic>
              </a:graphicData>
            </a:graphic>
          </wp:inline>
        </w:drawing>
      </w:r>
    </w:p>
    <w:p w14:paraId="6CFA7C1F"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60789969" w14:textId="77777777" w:rsidR="00660DAA" w:rsidRDefault="00660DAA" w:rsidP="00660DAA">
      <w:pPr>
        <w:widowControl w:val="0"/>
        <w:overflowPunct w:val="0"/>
        <w:autoSpaceDE w:val="0"/>
        <w:autoSpaceDN w:val="0"/>
        <w:adjustRightInd w:val="0"/>
        <w:spacing w:line="251" w:lineRule="auto"/>
        <w:ind w:right="60"/>
        <w:rPr>
          <w:rFonts w:cs="Arial"/>
          <w:szCs w:val="22"/>
        </w:rPr>
      </w:pPr>
      <w:r w:rsidRPr="00726E0B">
        <w:rPr>
          <w:rFonts w:cs="Arial"/>
          <w:szCs w:val="22"/>
        </w:rPr>
        <w:t>Analysis of the age data</w:t>
      </w:r>
      <w:r>
        <w:rPr>
          <w:rFonts w:cs="Arial"/>
          <w:color w:val="3366FF"/>
          <w:szCs w:val="22"/>
        </w:rPr>
        <w:t xml:space="preserve"> </w:t>
      </w:r>
      <w:r w:rsidRPr="00726E0B">
        <w:rPr>
          <w:rFonts w:cs="Arial"/>
          <w:szCs w:val="22"/>
        </w:rPr>
        <w:t>reveals the following picture:</w:t>
      </w:r>
    </w:p>
    <w:p w14:paraId="0DA23D92" w14:textId="77777777" w:rsidR="00660DAA" w:rsidRDefault="00660DAA" w:rsidP="00660DAA">
      <w:pPr>
        <w:widowControl w:val="0"/>
        <w:overflowPunct w:val="0"/>
        <w:autoSpaceDE w:val="0"/>
        <w:autoSpaceDN w:val="0"/>
        <w:adjustRightInd w:val="0"/>
        <w:spacing w:line="251" w:lineRule="auto"/>
        <w:ind w:right="60"/>
        <w:rPr>
          <w:rFonts w:cs="Arial"/>
          <w:szCs w:val="22"/>
        </w:rPr>
      </w:pPr>
      <w:r>
        <w:rPr>
          <w:noProof/>
        </w:rPr>
        <mc:AlternateContent>
          <mc:Choice Requires="wps">
            <w:drawing>
              <wp:anchor distT="0" distB="0" distL="114300" distR="114300" simplePos="0" relativeHeight="251662336" behindDoc="0" locked="0" layoutInCell="1" allowOverlap="1" wp14:anchorId="5678AEF6" wp14:editId="6EDCE9D5">
                <wp:simplePos x="0" y="0"/>
                <wp:positionH relativeFrom="column">
                  <wp:posOffset>486410</wp:posOffset>
                </wp:positionH>
                <wp:positionV relativeFrom="paragraph">
                  <wp:posOffset>48260</wp:posOffset>
                </wp:positionV>
                <wp:extent cx="4305935" cy="2818765"/>
                <wp:effectExtent l="13970" t="6985" r="13970" b="12700"/>
                <wp:wrapNone/>
                <wp:docPr id="10353780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2818765"/>
                        </a:xfrm>
                        <a:prstGeom prst="rect">
                          <a:avLst/>
                        </a:prstGeom>
                        <a:solidFill>
                          <a:srgbClr val="B8CCE4"/>
                        </a:solidFill>
                        <a:ln w="9525">
                          <a:solidFill>
                            <a:srgbClr val="000000"/>
                          </a:solidFill>
                          <a:miter lim="800000"/>
                          <a:headEnd/>
                          <a:tailEnd/>
                        </a:ln>
                      </wps:spPr>
                      <wps:txbx>
                        <w:txbxContent>
                          <w:p w14:paraId="7FEB0246" w14:textId="77777777" w:rsidR="00660DAA" w:rsidRPr="00726E0B" w:rsidRDefault="00660DAA" w:rsidP="00660DAA">
                            <w:pPr>
                              <w:rPr>
                                <w:rFonts w:cs="Arial"/>
                                <w:szCs w:val="22"/>
                              </w:rPr>
                            </w:pPr>
                            <w:r w:rsidRPr="00726E0B">
                              <w:rPr>
                                <w:rFonts w:cs="Arial"/>
                                <w:szCs w:val="22"/>
                              </w:rPr>
                              <w:t>The major differences between the age structure of the City of Melville and Greater Perth were:</w:t>
                            </w:r>
                          </w:p>
                          <w:p w14:paraId="75C33E4C" w14:textId="77777777" w:rsidR="00660DAA" w:rsidRPr="00726E0B" w:rsidRDefault="00660DAA" w:rsidP="00660DAA">
                            <w:pPr>
                              <w:rPr>
                                <w:rFonts w:cs="Arial"/>
                                <w:szCs w:val="22"/>
                              </w:rPr>
                            </w:pPr>
                          </w:p>
                          <w:p w14:paraId="5E39E803" w14:textId="77777777" w:rsidR="00660DAA" w:rsidRPr="00726E0B" w:rsidRDefault="00660DAA" w:rsidP="00660DAA">
                            <w:pPr>
                              <w:numPr>
                                <w:ilvl w:val="0"/>
                                <w:numId w:val="6"/>
                              </w:numPr>
                              <w:jc w:val="left"/>
                              <w:rPr>
                                <w:rFonts w:cs="Arial"/>
                                <w:szCs w:val="22"/>
                              </w:rPr>
                            </w:pPr>
                            <w:r w:rsidRPr="00726E0B">
                              <w:rPr>
                                <w:rFonts w:cs="Arial"/>
                                <w:szCs w:val="22"/>
                              </w:rPr>
                              <w:t>A larger percentage of 'Seniors' (</w:t>
                            </w:r>
                            <w:r>
                              <w:rPr>
                                <w:rFonts w:cs="Arial"/>
                                <w:szCs w:val="22"/>
                              </w:rPr>
                              <w:t>11.</w:t>
                            </w:r>
                            <w:r w:rsidRPr="00726E0B">
                              <w:rPr>
                                <w:rFonts w:cs="Arial"/>
                                <w:szCs w:val="22"/>
                              </w:rPr>
                              <w:t xml:space="preserve">8% compared to </w:t>
                            </w:r>
                            <w:r>
                              <w:rPr>
                                <w:rFonts w:cs="Arial"/>
                                <w:szCs w:val="22"/>
                              </w:rPr>
                              <w:t>9.1</w:t>
                            </w:r>
                            <w:r w:rsidRPr="00726E0B">
                              <w:rPr>
                                <w:rFonts w:cs="Arial"/>
                                <w:szCs w:val="22"/>
                              </w:rPr>
                              <w:t>%)</w:t>
                            </w:r>
                            <w:r>
                              <w:rPr>
                                <w:rFonts w:cs="Arial"/>
                                <w:szCs w:val="22"/>
                              </w:rPr>
                              <w:br/>
                            </w:r>
                          </w:p>
                          <w:p w14:paraId="6E86A569" w14:textId="77777777" w:rsidR="00660DAA" w:rsidRPr="00726E0B" w:rsidRDefault="00660DAA" w:rsidP="00660DAA">
                            <w:pPr>
                              <w:numPr>
                                <w:ilvl w:val="0"/>
                                <w:numId w:val="6"/>
                              </w:numPr>
                              <w:jc w:val="left"/>
                              <w:rPr>
                                <w:rFonts w:cs="Arial"/>
                                <w:szCs w:val="22"/>
                              </w:rPr>
                            </w:pPr>
                            <w:r w:rsidRPr="00726E0B">
                              <w:rPr>
                                <w:rFonts w:cs="Arial"/>
                                <w:szCs w:val="22"/>
                              </w:rPr>
                              <w:t>A larger percentage of 'Empty nesters and retirees' (</w:t>
                            </w:r>
                            <w:r>
                              <w:rPr>
                                <w:rFonts w:cs="Arial"/>
                                <w:szCs w:val="22"/>
                              </w:rPr>
                              <w:t>12.3</w:t>
                            </w:r>
                            <w:r w:rsidRPr="00726E0B">
                              <w:rPr>
                                <w:rFonts w:cs="Arial"/>
                                <w:szCs w:val="22"/>
                              </w:rPr>
                              <w:t xml:space="preserve">% compared to </w:t>
                            </w:r>
                            <w:r>
                              <w:rPr>
                                <w:rFonts w:cs="Arial"/>
                                <w:szCs w:val="22"/>
                              </w:rPr>
                              <w:t>10.2</w:t>
                            </w:r>
                            <w:r w:rsidRPr="00726E0B">
                              <w:rPr>
                                <w:rFonts w:cs="Arial"/>
                                <w:szCs w:val="22"/>
                              </w:rPr>
                              <w:t>%)</w:t>
                            </w:r>
                            <w:r>
                              <w:rPr>
                                <w:rFonts w:cs="Arial"/>
                                <w:szCs w:val="22"/>
                              </w:rPr>
                              <w:br/>
                            </w:r>
                          </w:p>
                          <w:p w14:paraId="3E84A3AE" w14:textId="77777777" w:rsidR="00660DAA" w:rsidRPr="00726E0B" w:rsidRDefault="00660DAA" w:rsidP="00660DAA">
                            <w:pPr>
                              <w:numPr>
                                <w:ilvl w:val="0"/>
                                <w:numId w:val="6"/>
                              </w:numPr>
                              <w:jc w:val="left"/>
                              <w:rPr>
                                <w:rFonts w:cs="Arial"/>
                                <w:szCs w:val="22"/>
                              </w:rPr>
                            </w:pPr>
                            <w:r w:rsidRPr="00726E0B">
                              <w:rPr>
                                <w:rFonts w:cs="Arial"/>
                                <w:szCs w:val="22"/>
                              </w:rPr>
                              <w:t>A smaller percentage of 'Young workforce' (</w:t>
                            </w:r>
                            <w:r>
                              <w:rPr>
                                <w:rFonts w:cs="Arial"/>
                                <w:szCs w:val="22"/>
                              </w:rPr>
                              <w:t>10.6</w:t>
                            </w:r>
                            <w:r w:rsidRPr="00726E0B">
                              <w:rPr>
                                <w:rFonts w:cs="Arial"/>
                                <w:szCs w:val="22"/>
                              </w:rPr>
                              <w:t xml:space="preserve">% compared to </w:t>
                            </w:r>
                            <w:r>
                              <w:rPr>
                                <w:rFonts w:cs="Arial"/>
                                <w:szCs w:val="22"/>
                              </w:rPr>
                              <w:t>14.4</w:t>
                            </w:r>
                            <w:r w:rsidRPr="00726E0B">
                              <w:rPr>
                                <w:rFonts w:cs="Arial"/>
                                <w:szCs w:val="22"/>
                              </w:rPr>
                              <w:t>%)</w:t>
                            </w:r>
                            <w:r>
                              <w:rPr>
                                <w:rFonts w:cs="Arial"/>
                                <w:szCs w:val="22"/>
                              </w:rPr>
                              <w:br/>
                            </w:r>
                          </w:p>
                          <w:p w14:paraId="018831D7" w14:textId="77777777" w:rsidR="00660DAA" w:rsidRDefault="00660DAA" w:rsidP="00660DAA">
                            <w:pPr>
                              <w:numPr>
                                <w:ilvl w:val="0"/>
                                <w:numId w:val="6"/>
                              </w:numPr>
                              <w:jc w:val="left"/>
                              <w:rPr>
                                <w:rFonts w:cs="Arial"/>
                                <w:szCs w:val="22"/>
                              </w:rPr>
                            </w:pPr>
                            <w:r w:rsidRPr="00726E0B">
                              <w:rPr>
                                <w:rFonts w:cs="Arial"/>
                                <w:szCs w:val="22"/>
                              </w:rPr>
                              <w:t>A smaller percentage of 'Babies and pre-schoolers' (</w:t>
                            </w:r>
                            <w:r>
                              <w:rPr>
                                <w:rFonts w:cs="Arial"/>
                                <w:szCs w:val="22"/>
                              </w:rPr>
                              <w:t>4.8</w:t>
                            </w:r>
                            <w:r w:rsidRPr="00726E0B">
                              <w:rPr>
                                <w:rFonts w:cs="Arial"/>
                                <w:szCs w:val="22"/>
                              </w:rPr>
                              <w:t>% compared to 6.5</w:t>
                            </w:r>
                            <w:r>
                              <w:rPr>
                                <w:rFonts w:cs="Arial"/>
                                <w:szCs w:val="22"/>
                              </w:rPr>
                              <w:t>1</w:t>
                            </w:r>
                            <w:r w:rsidRPr="00726E0B">
                              <w:rPr>
                                <w:rFonts w:cs="Arial"/>
                                <w:szCs w:val="22"/>
                              </w:rPr>
                              <w:t>%)</w:t>
                            </w:r>
                            <w:r>
                              <w:rPr>
                                <w:rFonts w:cs="Arial"/>
                                <w:szCs w:val="22"/>
                              </w:rPr>
                              <w:br/>
                            </w:r>
                          </w:p>
                          <w:p w14:paraId="60ECC099" w14:textId="77777777" w:rsidR="00660DAA" w:rsidRPr="00AE7971" w:rsidRDefault="00660DAA" w:rsidP="00660DAA">
                            <w:pPr>
                              <w:numPr>
                                <w:ilvl w:val="0"/>
                                <w:numId w:val="6"/>
                              </w:numPr>
                              <w:jc w:val="left"/>
                              <w:rPr>
                                <w:rFonts w:cs="Arial"/>
                                <w:szCs w:val="22"/>
                              </w:rPr>
                            </w:pPr>
                            <w:r>
                              <w:rPr>
                                <w:rFonts w:cs="Arial"/>
                                <w:szCs w:val="22"/>
                              </w:rPr>
                              <w:t>A smaller percentage of ‘Parents and homebuilders</w:t>
                            </w:r>
                            <w:proofErr w:type="gramStart"/>
                            <w:r>
                              <w:rPr>
                                <w:rFonts w:cs="Arial"/>
                                <w:szCs w:val="22"/>
                              </w:rPr>
                              <w:t>’(</w:t>
                            </w:r>
                            <w:proofErr w:type="gramEnd"/>
                            <w:r>
                              <w:rPr>
                                <w:rFonts w:cs="Arial"/>
                                <w:szCs w:val="22"/>
                              </w:rPr>
                              <w:t>19.6% compared to 21%)</w:t>
                            </w:r>
                            <w:r w:rsidRPr="00AE7971">
                              <w:rPr>
                                <w:rFonts w:cs="Arial"/>
                                <w:szCs w:val="22"/>
                              </w:rPr>
                              <w:br/>
                            </w:r>
                            <w:r w:rsidRPr="00AE7971">
                              <w:rPr>
                                <w:rFonts w:cs="Arial"/>
                                <w:szCs w:val="22"/>
                              </w:rPr>
                              <w:br/>
                            </w:r>
                          </w:p>
                          <w:p w14:paraId="75A58FF6" w14:textId="77777777" w:rsidR="00660DAA" w:rsidRDefault="00660DAA" w:rsidP="00660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8AEF6" id="_x0000_t202" coordsize="21600,21600" o:spt="202" path="m,l,21600r21600,l21600,xe">
                <v:stroke joinstyle="miter"/>
                <v:path gradientshapeok="t" o:connecttype="rect"/>
              </v:shapetype>
              <v:shape id="Text Box 5" o:spid="_x0000_s1026" type="#_x0000_t202" style="position:absolute;left:0;text-align:left;margin-left:38.3pt;margin-top:3.8pt;width:339.05pt;height:2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" fillcolor="#b8cce4">
                <v:textbox>
                  <w:txbxContent>
                    <w:p w14:paraId="7FEB0246" w14:textId="77777777" w:rsidR="00660DAA" w:rsidRPr="00726E0B" w:rsidRDefault="00660DAA" w:rsidP="00660DAA">
                      <w:pPr>
                        <w:rPr>
                          <w:rFonts w:cs="Arial"/>
                          <w:szCs w:val="22"/>
                        </w:rPr>
                      </w:pPr>
                      <w:r w:rsidRPr="00726E0B">
                        <w:rPr>
                          <w:rFonts w:cs="Arial"/>
                          <w:szCs w:val="22"/>
                        </w:rPr>
                        <w:t>The major differences between the age structure of the City of Melville and Greater Perth were:</w:t>
                      </w:r>
                    </w:p>
                    <w:p w14:paraId="75C33E4C" w14:textId="77777777" w:rsidR="00660DAA" w:rsidRPr="00726E0B" w:rsidRDefault="00660DAA" w:rsidP="00660DAA">
                      <w:pPr>
                        <w:rPr>
                          <w:rFonts w:cs="Arial"/>
                          <w:szCs w:val="22"/>
                        </w:rPr>
                      </w:pPr>
                    </w:p>
                    <w:p w14:paraId="5E39E803" w14:textId="77777777" w:rsidR="00660DAA" w:rsidRPr="00726E0B" w:rsidRDefault="00660DAA" w:rsidP="00660DAA">
                      <w:pPr>
                        <w:numPr>
                          <w:ilvl w:val="0"/>
                          <w:numId w:val="6"/>
                        </w:numPr>
                        <w:jc w:val="left"/>
                        <w:rPr>
                          <w:rFonts w:cs="Arial"/>
                          <w:szCs w:val="22"/>
                        </w:rPr>
                      </w:pPr>
                      <w:r w:rsidRPr="00726E0B">
                        <w:rPr>
                          <w:rFonts w:cs="Arial"/>
                          <w:szCs w:val="22"/>
                        </w:rPr>
                        <w:t>A larger percentage of 'Seniors' (</w:t>
                      </w:r>
                      <w:r>
                        <w:rPr>
                          <w:rFonts w:cs="Arial"/>
                          <w:szCs w:val="22"/>
                        </w:rPr>
                        <w:t>11.</w:t>
                      </w:r>
                      <w:r w:rsidRPr="00726E0B">
                        <w:rPr>
                          <w:rFonts w:cs="Arial"/>
                          <w:szCs w:val="22"/>
                        </w:rPr>
                        <w:t xml:space="preserve">8% compared to </w:t>
                      </w:r>
                      <w:r>
                        <w:rPr>
                          <w:rFonts w:cs="Arial"/>
                          <w:szCs w:val="22"/>
                        </w:rPr>
                        <w:t>9.1</w:t>
                      </w:r>
                      <w:r w:rsidRPr="00726E0B">
                        <w:rPr>
                          <w:rFonts w:cs="Arial"/>
                          <w:szCs w:val="22"/>
                        </w:rPr>
                        <w:t>%)</w:t>
                      </w:r>
                      <w:r>
                        <w:rPr>
                          <w:rFonts w:cs="Arial"/>
                          <w:szCs w:val="22"/>
                        </w:rPr>
                        <w:br/>
                      </w:r>
                    </w:p>
                    <w:p w14:paraId="6E86A569" w14:textId="77777777" w:rsidR="00660DAA" w:rsidRPr="00726E0B" w:rsidRDefault="00660DAA" w:rsidP="00660DAA">
                      <w:pPr>
                        <w:numPr>
                          <w:ilvl w:val="0"/>
                          <w:numId w:val="6"/>
                        </w:numPr>
                        <w:jc w:val="left"/>
                        <w:rPr>
                          <w:rFonts w:cs="Arial"/>
                          <w:szCs w:val="22"/>
                        </w:rPr>
                      </w:pPr>
                      <w:r w:rsidRPr="00726E0B">
                        <w:rPr>
                          <w:rFonts w:cs="Arial"/>
                          <w:szCs w:val="22"/>
                        </w:rPr>
                        <w:t>A larger percentage of 'Empty nesters and retirees' (</w:t>
                      </w:r>
                      <w:r>
                        <w:rPr>
                          <w:rFonts w:cs="Arial"/>
                          <w:szCs w:val="22"/>
                        </w:rPr>
                        <w:t>12.3</w:t>
                      </w:r>
                      <w:r w:rsidRPr="00726E0B">
                        <w:rPr>
                          <w:rFonts w:cs="Arial"/>
                          <w:szCs w:val="22"/>
                        </w:rPr>
                        <w:t xml:space="preserve">% compared to </w:t>
                      </w:r>
                      <w:r>
                        <w:rPr>
                          <w:rFonts w:cs="Arial"/>
                          <w:szCs w:val="22"/>
                        </w:rPr>
                        <w:t>10.2</w:t>
                      </w:r>
                      <w:r w:rsidRPr="00726E0B">
                        <w:rPr>
                          <w:rFonts w:cs="Arial"/>
                          <w:szCs w:val="22"/>
                        </w:rPr>
                        <w:t>%)</w:t>
                      </w:r>
                      <w:r>
                        <w:rPr>
                          <w:rFonts w:cs="Arial"/>
                          <w:szCs w:val="22"/>
                        </w:rPr>
                        <w:br/>
                      </w:r>
                    </w:p>
                    <w:p w14:paraId="3E84A3AE" w14:textId="77777777" w:rsidR="00660DAA" w:rsidRPr="00726E0B" w:rsidRDefault="00660DAA" w:rsidP="00660DAA">
                      <w:pPr>
                        <w:numPr>
                          <w:ilvl w:val="0"/>
                          <w:numId w:val="6"/>
                        </w:numPr>
                        <w:jc w:val="left"/>
                        <w:rPr>
                          <w:rFonts w:cs="Arial"/>
                          <w:szCs w:val="22"/>
                        </w:rPr>
                      </w:pPr>
                      <w:r w:rsidRPr="00726E0B">
                        <w:rPr>
                          <w:rFonts w:cs="Arial"/>
                          <w:szCs w:val="22"/>
                        </w:rPr>
                        <w:t>A smaller percentage of 'Young workforce' (</w:t>
                      </w:r>
                      <w:r>
                        <w:rPr>
                          <w:rFonts w:cs="Arial"/>
                          <w:szCs w:val="22"/>
                        </w:rPr>
                        <w:t>10.6</w:t>
                      </w:r>
                      <w:r w:rsidRPr="00726E0B">
                        <w:rPr>
                          <w:rFonts w:cs="Arial"/>
                          <w:szCs w:val="22"/>
                        </w:rPr>
                        <w:t xml:space="preserve">% compared to </w:t>
                      </w:r>
                      <w:r>
                        <w:rPr>
                          <w:rFonts w:cs="Arial"/>
                          <w:szCs w:val="22"/>
                        </w:rPr>
                        <w:t>14.4</w:t>
                      </w:r>
                      <w:r w:rsidRPr="00726E0B">
                        <w:rPr>
                          <w:rFonts w:cs="Arial"/>
                          <w:szCs w:val="22"/>
                        </w:rPr>
                        <w:t>%)</w:t>
                      </w:r>
                      <w:r>
                        <w:rPr>
                          <w:rFonts w:cs="Arial"/>
                          <w:szCs w:val="22"/>
                        </w:rPr>
                        <w:br/>
                      </w:r>
                    </w:p>
                    <w:p w14:paraId="018831D7" w14:textId="77777777" w:rsidR="00660DAA" w:rsidRDefault="00660DAA" w:rsidP="00660DAA">
                      <w:pPr>
                        <w:numPr>
                          <w:ilvl w:val="0"/>
                          <w:numId w:val="6"/>
                        </w:numPr>
                        <w:jc w:val="left"/>
                        <w:rPr>
                          <w:rFonts w:cs="Arial"/>
                          <w:szCs w:val="22"/>
                        </w:rPr>
                      </w:pPr>
                      <w:r w:rsidRPr="00726E0B">
                        <w:rPr>
                          <w:rFonts w:cs="Arial"/>
                          <w:szCs w:val="22"/>
                        </w:rPr>
                        <w:t>A smaller percentage of 'Babies and pre-schoolers' (</w:t>
                      </w:r>
                      <w:r>
                        <w:rPr>
                          <w:rFonts w:cs="Arial"/>
                          <w:szCs w:val="22"/>
                        </w:rPr>
                        <w:t>4.8</w:t>
                      </w:r>
                      <w:r w:rsidRPr="00726E0B">
                        <w:rPr>
                          <w:rFonts w:cs="Arial"/>
                          <w:szCs w:val="22"/>
                        </w:rPr>
                        <w:t>% compared to 6.5</w:t>
                      </w:r>
                      <w:r>
                        <w:rPr>
                          <w:rFonts w:cs="Arial"/>
                          <w:szCs w:val="22"/>
                        </w:rPr>
                        <w:t>1</w:t>
                      </w:r>
                      <w:r w:rsidRPr="00726E0B">
                        <w:rPr>
                          <w:rFonts w:cs="Arial"/>
                          <w:szCs w:val="22"/>
                        </w:rPr>
                        <w:t>%)</w:t>
                      </w:r>
                      <w:r>
                        <w:rPr>
                          <w:rFonts w:cs="Arial"/>
                          <w:szCs w:val="22"/>
                        </w:rPr>
                        <w:br/>
                      </w:r>
                    </w:p>
                    <w:p w14:paraId="60ECC099" w14:textId="77777777" w:rsidR="00660DAA" w:rsidRPr="00AE7971" w:rsidRDefault="00660DAA" w:rsidP="00660DAA">
                      <w:pPr>
                        <w:numPr>
                          <w:ilvl w:val="0"/>
                          <w:numId w:val="6"/>
                        </w:numPr>
                        <w:jc w:val="left"/>
                        <w:rPr>
                          <w:rFonts w:cs="Arial"/>
                          <w:szCs w:val="22"/>
                        </w:rPr>
                      </w:pPr>
                      <w:r>
                        <w:rPr>
                          <w:rFonts w:cs="Arial"/>
                          <w:szCs w:val="22"/>
                        </w:rPr>
                        <w:t>A smaller percentage of ‘Parents and homebuilders</w:t>
                      </w:r>
                      <w:proofErr w:type="gramStart"/>
                      <w:r>
                        <w:rPr>
                          <w:rFonts w:cs="Arial"/>
                          <w:szCs w:val="22"/>
                        </w:rPr>
                        <w:t>’(</w:t>
                      </w:r>
                      <w:proofErr w:type="gramEnd"/>
                      <w:r>
                        <w:rPr>
                          <w:rFonts w:cs="Arial"/>
                          <w:szCs w:val="22"/>
                        </w:rPr>
                        <w:t>19.6% compared to 21%)</w:t>
                      </w:r>
                      <w:r w:rsidRPr="00AE7971">
                        <w:rPr>
                          <w:rFonts w:cs="Arial"/>
                          <w:szCs w:val="22"/>
                        </w:rPr>
                        <w:br/>
                      </w:r>
                      <w:r w:rsidRPr="00AE7971">
                        <w:rPr>
                          <w:rFonts w:cs="Arial"/>
                          <w:szCs w:val="22"/>
                        </w:rPr>
                        <w:br/>
                      </w:r>
                    </w:p>
                    <w:p w14:paraId="75A58FF6" w14:textId="77777777" w:rsidR="00660DAA" w:rsidRDefault="00660DAA" w:rsidP="00660DAA"/>
                  </w:txbxContent>
                </v:textbox>
              </v:shape>
            </w:pict>
          </mc:Fallback>
        </mc:AlternateContent>
      </w:r>
    </w:p>
    <w:p w14:paraId="2420B726"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161EED9F"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3B8EA4CF"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6A556DF1"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6A67A119"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249C212A"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14B0FD03"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64E70AC5"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0E9507A1"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065259B9"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2048C475"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22A58377"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42B1203B"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202E5386"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2C46F839"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673FC37A" w14:textId="77777777" w:rsidR="00635F44" w:rsidRDefault="00635F44" w:rsidP="00660DAA">
      <w:pPr>
        <w:widowControl w:val="0"/>
        <w:overflowPunct w:val="0"/>
        <w:autoSpaceDE w:val="0"/>
        <w:autoSpaceDN w:val="0"/>
        <w:adjustRightInd w:val="0"/>
        <w:spacing w:line="251" w:lineRule="auto"/>
        <w:ind w:right="60"/>
        <w:rPr>
          <w:rFonts w:cs="Arial"/>
          <w:szCs w:val="22"/>
        </w:rPr>
      </w:pPr>
    </w:p>
    <w:p w14:paraId="35B78898" w14:textId="77777777" w:rsidR="00635F44" w:rsidRDefault="00635F44" w:rsidP="00660DAA">
      <w:pPr>
        <w:widowControl w:val="0"/>
        <w:overflowPunct w:val="0"/>
        <w:autoSpaceDE w:val="0"/>
        <w:autoSpaceDN w:val="0"/>
        <w:adjustRightInd w:val="0"/>
        <w:spacing w:line="251" w:lineRule="auto"/>
        <w:ind w:right="60"/>
        <w:rPr>
          <w:rFonts w:cs="Arial"/>
          <w:szCs w:val="22"/>
        </w:rPr>
      </w:pPr>
    </w:p>
    <w:p w14:paraId="62A25610" w14:textId="77777777" w:rsidR="00635F44" w:rsidRDefault="00635F44" w:rsidP="00660DAA">
      <w:pPr>
        <w:widowControl w:val="0"/>
        <w:overflowPunct w:val="0"/>
        <w:autoSpaceDE w:val="0"/>
        <w:autoSpaceDN w:val="0"/>
        <w:adjustRightInd w:val="0"/>
        <w:spacing w:line="251" w:lineRule="auto"/>
        <w:ind w:right="60"/>
        <w:rPr>
          <w:rFonts w:cs="Arial"/>
          <w:szCs w:val="22"/>
        </w:rPr>
      </w:pPr>
    </w:p>
    <w:p w14:paraId="2AFCBED0" w14:textId="77777777" w:rsidR="00635F44" w:rsidRDefault="00635F44" w:rsidP="00660DAA">
      <w:pPr>
        <w:widowControl w:val="0"/>
        <w:overflowPunct w:val="0"/>
        <w:autoSpaceDE w:val="0"/>
        <w:autoSpaceDN w:val="0"/>
        <w:adjustRightInd w:val="0"/>
        <w:spacing w:line="251" w:lineRule="auto"/>
        <w:ind w:right="60"/>
        <w:rPr>
          <w:rFonts w:cs="Arial"/>
          <w:szCs w:val="22"/>
        </w:rPr>
      </w:pPr>
    </w:p>
    <w:p w14:paraId="39AD738E" w14:textId="08CC91A9" w:rsidR="00660DAA" w:rsidRDefault="00660DAA" w:rsidP="00660DAA">
      <w:pPr>
        <w:widowControl w:val="0"/>
        <w:overflowPunct w:val="0"/>
        <w:autoSpaceDE w:val="0"/>
        <w:autoSpaceDN w:val="0"/>
        <w:adjustRightInd w:val="0"/>
        <w:spacing w:line="251" w:lineRule="auto"/>
        <w:ind w:right="60"/>
        <w:rPr>
          <w:rFonts w:cs="Arial"/>
          <w:szCs w:val="22"/>
        </w:rPr>
      </w:pPr>
      <w:r>
        <w:rPr>
          <w:rFonts w:cs="Arial"/>
          <w:szCs w:val="22"/>
        </w:rPr>
        <w:lastRenderedPageBreak/>
        <w:t xml:space="preserve">The City of Melville participates in the highly successful </w:t>
      </w:r>
      <w:r w:rsidRPr="00EE4AD2">
        <w:rPr>
          <w:rFonts w:cs="Arial"/>
          <w:i/>
          <w:szCs w:val="22"/>
        </w:rPr>
        <w:t>Better Beginnings</w:t>
      </w:r>
      <w:r>
        <w:rPr>
          <w:rFonts w:cs="Arial"/>
          <w:szCs w:val="22"/>
        </w:rPr>
        <w:t xml:space="preserve"> family literacy program which is run under the auspices of SLWA. Every school within the </w:t>
      </w:r>
      <w:proofErr w:type="gramStart"/>
      <w:r>
        <w:rPr>
          <w:rFonts w:cs="Arial"/>
          <w:szCs w:val="22"/>
        </w:rPr>
        <w:t>City</w:t>
      </w:r>
      <w:proofErr w:type="gramEnd"/>
      <w:r>
        <w:rPr>
          <w:rFonts w:cs="Arial"/>
          <w:szCs w:val="22"/>
        </w:rPr>
        <w:t xml:space="preserve"> participates in the program and so despite the slightly lower than average population in this age group, junior collections experience particularly strong usage at all branches. </w:t>
      </w:r>
    </w:p>
    <w:p w14:paraId="4E36E80D" w14:textId="77777777" w:rsidR="00660DAA" w:rsidRDefault="00660DAA" w:rsidP="00660DAA">
      <w:pPr>
        <w:widowControl w:val="0"/>
        <w:overflowPunct w:val="0"/>
        <w:autoSpaceDE w:val="0"/>
        <w:autoSpaceDN w:val="0"/>
        <w:adjustRightInd w:val="0"/>
        <w:spacing w:line="251" w:lineRule="auto"/>
        <w:ind w:right="60"/>
        <w:rPr>
          <w:rFonts w:cs="Arial"/>
          <w:szCs w:val="22"/>
        </w:rPr>
      </w:pPr>
    </w:p>
    <w:p w14:paraId="2B710FEB" w14:textId="77777777" w:rsidR="00660DAA" w:rsidRDefault="00660DAA" w:rsidP="00660DAA">
      <w:pPr>
        <w:widowControl w:val="0"/>
        <w:overflowPunct w:val="0"/>
        <w:autoSpaceDE w:val="0"/>
        <w:autoSpaceDN w:val="0"/>
        <w:adjustRightInd w:val="0"/>
        <w:spacing w:line="251" w:lineRule="auto"/>
        <w:ind w:right="60"/>
        <w:rPr>
          <w:rFonts w:cs="Arial"/>
          <w:color w:val="3366FF"/>
          <w:szCs w:val="22"/>
        </w:rPr>
      </w:pPr>
      <w:r>
        <w:rPr>
          <w:rFonts w:cs="Arial"/>
          <w:szCs w:val="22"/>
        </w:rPr>
        <w:t xml:space="preserve">The slightly higher than average population of seniors is consistent with the continued strong circulation of large print books. </w:t>
      </w:r>
    </w:p>
    <w:p w14:paraId="2B7C7201" w14:textId="77777777" w:rsidR="00660DAA" w:rsidRDefault="00660DAA" w:rsidP="00660DAA">
      <w:pPr>
        <w:widowControl w:val="0"/>
        <w:overflowPunct w:val="0"/>
        <w:autoSpaceDE w:val="0"/>
        <w:autoSpaceDN w:val="0"/>
        <w:adjustRightInd w:val="0"/>
        <w:spacing w:line="251" w:lineRule="auto"/>
        <w:ind w:right="60"/>
        <w:rPr>
          <w:rFonts w:cs="Arial"/>
          <w:color w:val="3366FF"/>
          <w:szCs w:val="22"/>
        </w:rPr>
      </w:pPr>
    </w:p>
    <w:p w14:paraId="602E5CB7" w14:textId="77777777" w:rsidR="00660DAA" w:rsidRDefault="00660DAA" w:rsidP="00660DAA">
      <w:pPr>
        <w:widowControl w:val="0"/>
        <w:overflowPunct w:val="0"/>
        <w:autoSpaceDE w:val="0"/>
        <w:autoSpaceDN w:val="0"/>
        <w:adjustRightInd w:val="0"/>
        <w:spacing w:line="251" w:lineRule="auto"/>
        <w:ind w:right="60"/>
        <w:rPr>
          <w:rFonts w:cs="Arial"/>
          <w:color w:val="3366FF"/>
          <w:szCs w:val="22"/>
        </w:rPr>
      </w:pPr>
      <w:r>
        <w:rPr>
          <w:rFonts w:cs="Arial"/>
          <w:noProof/>
          <w:color w:val="3366FF"/>
          <w:szCs w:val="22"/>
          <w:lang w:eastAsia="en-AU"/>
        </w:rPr>
        <mc:AlternateContent>
          <mc:Choice Requires="wps">
            <w:drawing>
              <wp:anchor distT="0" distB="0" distL="114300" distR="114300" simplePos="0" relativeHeight="251663360" behindDoc="0" locked="0" layoutInCell="1" allowOverlap="1" wp14:anchorId="2C0381BF" wp14:editId="1D954F7C">
                <wp:simplePos x="0" y="0"/>
                <wp:positionH relativeFrom="column">
                  <wp:posOffset>99060</wp:posOffset>
                </wp:positionH>
                <wp:positionV relativeFrom="paragraph">
                  <wp:posOffset>5080</wp:posOffset>
                </wp:positionV>
                <wp:extent cx="4831715" cy="2047240"/>
                <wp:effectExtent l="7620" t="9525" r="8890" b="10160"/>
                <wp:wrapNone/>
                <wp:docPr id="15876186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715" cy="2047240"/>
                        </a:xfrm>
                        <a:prstGeom prst="rect">
                          <a:avLst/>
                        </a:prstGeom>
                        <a:solidFill>
                          <a:srgbClr val="B8CCE4"/>
                        </a:solidFill>
                        <a:ln w="9525">
                          <a:solidFill>
                            <a:srgbClr val="000000"/>
                          </a:solidFill>
                          <a:miter lim="800000"/>
                          <a:headEnd/>
                          <a:tailEnd/>
                        </a:ln>
                      </wps:spPr>
                      <wps:txbx>
                        <w:txbxContent>
                          <w:p w14:paraId="2C6D907F" w14:textId="77777777" w:rsidR="00660DAA" w:rsidRPr="00726E0B" w:rsidRDefault="00660DAA" w:rsidP="00660DAA">
                            <w:pPr>
                              <w:rPr>
                                <w:rFonts w:cs="Arial"/>
                                <w:szCs w:val="22"/>
                              </w:rPr>
                            </w:pPr>
                            <w:r w:rsidRPr="00726E0B">
                              <w:rPr>
                                <w:rFonts w:cs="Arial"/>
                                <w:szCs w:val="22"/>
                              </w:rPr>
                              <w:t xml:space="preserve">The </w:t>
                            </w:r>
                            <w:r>
                              <w:rPr>
                                <w:rFonts w:cs="Arial"/>
                                <w:szCs w:val="22"/>
                              </w:rPr>
                              <w:t>largest changes in</w:t>
                            </w:r>
                            <w:r w:rsidRPr="00726E0B">
                              <w:rPr>
                                <w:rFonts w:cs="Arial"/>
                                <w:szCs w:val="22"/>
                              </w:rPr>
                              <w:t xml:space="preserve"> the age structure of the City of Melville </w:t>
                            </w:r>
                            <w:r>
                              <w:rPr>
                                <w:rFonts w:cs="Arial"/>
                                <w:szCs w:val="22"/>
                              </w:rPr>
                              <w:t>between 2016 and 2021 were in the age groups:</w:t>
                            </w:r>
                          </w:p>
                          <w:p w14:paraId="024D210C" w14:textId="77777777" w:rsidR="00660DAA" w:rsidRPr="00726E0B" w:rsidRDefault="00660DAA" w:rsidP="00660DAA">
                            <w:pPr>
                              <w:rPr>
                                <w:rFonts w:cs="Arial"/>
                                <w:szCs w:val="22"/>
                              </w:rPr>
                            </w:pPr>
                          </w:p>
                          <w:p w14:paraId="63F972B8" w14:textId="77777777" w:rsidR="00660DAA" w:rsidRPr="00726E0B" w:rsidRDefault="00660DAA" w:rsidP="00660DAA">
                            <w:pPr>
                              <w:numPr>
                                <w:ilvl w:val="0"/>
                                <w:numId w:val="6"/>
                              </w:numPr>
                              <w:jc w:val="left"/>
                              <w:rPr>
                                <w:rFonts w:cs="Arial"/>
                                <w:szCs w:val="22"/>
                              </w:rPr>
                            </w:pPr>
                            <w:r>
                              <w:rPr>
                                <w:rFonts w:cs="Arial"/>
                                <w:szCs w:val="22"/>
                              </w:rPr>
                              <w:t>Seniors (70 to 84) (+2,616 people)</w:t>
                            </w:r>
                            <w:r>
                              <w:rPr>
                                <w:rFonts w:cs="Arial"/>
                                <w:szCs w:val="22"/>
                              </w:rPr>
                              <w:br/>
                            </w:r>
                          </w:p>
                          <w:p w14:paraId="73B2E0DF" w14:textId="77777777" w:rsidR="00660DAA" w:rsidRPr="00726E0B" w:rsidRDefault="00660DAA" w:rsidP="00660DAA">
                            <w:pPr>
                              <w:numPr>
                                <w:ilvl w:val="0"/>
                                <w:numId w:val="6"/>
                              </w:numPr>
                              <w:jc w:val="left"/>
                              <w:rPr>
                                <w:rFonts w:cs="Arial"/>
                                <w:szCs w:val="22"/>
                              </w:rPr>
                            </w:pPr>
                            <w:r>
                              <w:rPr>
                                <w:rFonts w:cs="Arial"/>
                                <w:szCs w:val="22"/>
                              </w:rPr>
                              <w:t>Empty nesters and retirees (60 to 69) (+1,145 people)</w:t>
                            </w:r>
                            <w:r>
                              <w:rPr>
                                <w:rFonts w:cs="Arial"/>
                                <w:szCs w:val="22"/>
                              </w:rPr>
                              <w:br/>
                            </w:r>
                          </w:p>
                          <w:p w14:paraId="3069CEA9" w14:textId="77777777" w:rsidR="00660DAA" w:rsidRPr="00726E0B" w:rsidRDefault="00660DAA" w:rsidP="00660DAA">
                            <w:pPr>
                              <w:numPr>
                                <w:ilvl w:val="0"/>
                                <w:numId w:val="6"/>
                              </w:numPr>
                              <w:jc w:val="left"/>
                              <w:rPr>
                                <w:rFonts w:cs="Arial"/>
                                <w:szCs w:val="22"/>
                              </w:rPr>
                            </w:pPr>
                            <w:r>
                              <w:rPr>
                                <w:rFonts w:cs="Arial"/>
                                <w:szCs w:val="22"/>
                              </w:rPr>
                              <w:t>Parents and homebuilders (35 to 49) (+1,060 people)</w:t>
                            </w:r>
                            <w:r>
                              <w:rPr>
                                <w:rFonts w:cs="Arial"/>
                                <w:szCs w:val="22"/>
                              </w:rPr>
                              <w:br/>
                            </w:r>
                          </w:p>
                          <w:p w14:paraId="662A08C7" w14:textId="77777777" w:rsidR="00660DAA" w:rsidRPr="00726E0B" w:rsidRDefault="00660DAA" w:rsidP="00660DAA">
                            <w:pPr>
                              <w:numPr>
                                <w:ilvl w:val="0"/>
                                <w:numId w:val="6"/>
                              </w:numPr>
                              <w:jc w:val="left"/>
                              <w:rPr>
                                <w:rFonts w:cs="Arial"/>
                                <w:szCs w:val="22"/>
                              </w:rPr>
                            </w:pPr>
                            <w:r>
                              <w:rPr>
                                <w:rFonts w:cs="Arial"/>
                                <w:szCs w:val="22"/>
                              </w:rPr>
                              <w:t>Primary schoolers (5 to 11) (+643 people)</w:t>
                            </w:r>
                          </w:p>
                          <w:p w14:paraId="759F9CE5" w14:textId="77777777" w:rsidR="00660DAA" w:rsidRDefault="00660DAA" w:rsidP="00660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381BF" id="Text Box 4" o:spid="_x0000_s1027" type="#_x0000_t202" style="position:absolute;left:0;text-align:left;margin-left:7.8pt;margin-top:.4pt;width:380.45pt;height:1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" fillcolor="#b8cce4">
                <v:textbox>
                  <w:txbxContent>
                    <w:p w14:paraId="2C6D907F" w14:textId="77777777" w:rsidR="00660DAA" w:rsidRPr="00726E0B" w:rsidRDefault="00660DAA" w:rsidP="00660DAA">
                      <w:pPr>
                        <w:rPr>
                          <w:rFonts w:cs="Arial"/>
                          <w:szCs w:val="22"/>
                        </w:rPr>
                      </w:pPr>
                      <w:r w:rsidRPr="00726E0B">
                        <w:rPr>
                          <w:rFonts w:cs="Arial"/>
                          <w:szCs w:val="22"/>
                        </w:rPr>
                        <w:t xml:space="preserve">The </w:t>
                      </w:r>
                      <w:r>
                        <w:rPr>
                          <w:rFonts w:cs="Arial"/>
                          <w:szCs w:val="22"/>
                        </w:rPr>
                        <w:t>largest changes in</w:t>
                      </w:r>
                      <w:r w:rsidRPr="00726E0B">
                        <w:rPr>
                          <w:rFonts w:cs="Arial"/>
                          <w:szCs w:val="22"/>
                        </w:rPr>
                        <w:t xml:space="preserve"> the age structure of the City of Melville </w:t>
                      </w:r>
                      <w:r>
                        <w:rPr>
                          <w:rFonts w:cs="Arial"/>
                          <w:szCs w:val="22"/>
                        </w:rPr>
                        <w:t>between 2016 and 2021 were in the age groups:</w:t>
                      </w:r>
                    </w:p>
                    <w:p w14:paraId="024D210C" w14:textId="77777777" w:rsidR="00660DAA" w:rsidRPr="00726E0B" w:rsidRDefault="00660DAA" w:rsidP="00660DAA">
                      <w:pPr>
                        <w:rPr>
                          <w:rFonts w:cs="Arial"/>
                          <w:szCs w:val="22"/>
                        </w:rPr>
                      </w:pPr>
                    </w:p>
                    <w:p w14:paraId="63F972B8" w14:textId="77777777" w:rsidR="00660DAA" w:rsidRPr="00726E0B" w:rsidRDefault="00660DAA" w:rsidP="00660DAA">
                      <w:pPr>
                        <w:numPr>
                          <w:ilvl w:val="0"/>
                          <w:numId w:val="6"/>
                        </w:numPr>
                        <w:jc w:val="left"/>
                        <w:rPr>
                          <w:rFonts w:cs="Arial"/>
                          <w:szCs w:val="22"/>
                        </w:rPr>
                      </w:pPr>
                      <w:r>
                        <w:rPr>
                          <w:rFonts w:cs="Arial"/>
                          <w:szCs w:val="22"/>
                        </w:rPr>
                        <w:t>Seniors (70 to 84) (+2,616 people)</w:t>
                      </w:r>
                      <w:r>
                        <w:rPr>
                          <w:rFonts w:cs="Arial"/>
                          <w:szCs w:val="22"/>
                        </w:rPr>
                        <w:br/>
                      </w:r>
                    </w:p>
                    <w:p w14:paraId="73B2E0DF" w14:textId="77777777" w:rsidR="00660DAA" w:rsidRPr="00726E0B" w:rsidRDefault="00660DAA" w:rsidP="00660DAA">
                      <w:pPr>
                        <w:numPr>
                          <w:ilvl w:val="0"/>
                          <w:numId w:val="6"/>
                        </w:numPr>
                        <w:jc w:val="left"/>
                        <w:rPr>
                          <w:rFonts w:cs="Arial"/>
                          <w:szCs w:val="22"/>
                        </w:rPr>
                      </w:pPr>
                      <w:r>
                        <w:rPr>
                          <w:rFonts w:cs="Arial"/>
                          <w:szCs w:val="22"/>
                        </w:rPr>
                        <w:t>Empty nesters and retirees (60 to 69) (+1,145 people)</w:t>
                      </w:r>
                      <w:r>
                        <w:rPr>
                          <w:rFonts w:cs="Arial"/>
                          <w:szCs w:val="22"/>
                        </w:rPr>
                        <w:br/>
                      </w:r>
                    </w:p>
                    <w:p w14:paraId="3069CEA9" w14:textId="77777777" w:rsidR="00660DAA" w:rsidRPr="00726E0B" w:rsidRDefault="00660DAA" w:rsidP="00660DAA">
                      <w:pPr>
                        <w:numPr>
                          <w:ilvl w:val="0"/>
                          <w:numId w:val="6"/>
                        </w:numPr>
                        <w:jc w:val="left"/>
                        <w:rPr>
                          <w:rFonts w:cs="Arial"/>
                          <w:szCs w:val="22"/>
                        </w:rPr>
                      </w:pPr>
                      <w:r>
                        <w:rPr>
                          <w:rFonts w:cs="Arial"/>
                          <w:szCs w:val="22"/>
                        </w:rPr>
                        <w:t>Parents and homebuilders (35 to 49) (+1,060 people)</w:t>
                      </w:r>
                      <w:r>
                        <w:rPr>
                          <w:rFonts w:cs="Arial"/>
                          <w:szCs w:val="22"/>
                        </w:rPr>
                        <w:br/>
                      </w:r>
                    </w:p>
                    <w:p w14:paraId="662A08C7" w14:textId="77777777" w:rsidR="00660DAA" w:rsidRPr="00726E0B" w:rsidRDefault="00660DAA" w:rsidP="00660DAA">
                      <w:pPr>
                        <w:numPr>
                          <w:ilvl w:val="0"/>
                          <w:numId w:val="6"/>
                        </w:numPr>
                        <w:jc w:val="left"/>
                        <w:rPr>
                          <w:rFonts w:cs="Arial"/>
                          <w:szCs w:val="22"/>
                        </w:rPr>
                      </w:pPr>
                      <w:r>
                        <w:rPr>
                          <w:rFonts w:cs="Arial"/>
                          <w:szCs w:val="22"/>
                        </w:rPr>
                        <w:t>Primary schoolers (5 to 11) (+643 people)</w:t>
                      </w:r>
                    </w:p>
                    <w:p w14:paraId="759F9CE5" w14:textId="77777777" w:rsidR="00660DAA" w:rsidRDefault="00660DAA" w:rsidP="00660DAA"/>
                  </w:txbxContent>
                </v:textbox>
              </v:shape>
            </w:pict>
          </mc:Fallback>
        </mc:AlternateContent>
      </w:r>
    </w:p>
    <w:p w14:paraId="6DA7B5D7" w14:textId="77777777" w:rsidR="00660DAA" w:rsidRDefault="00660DAA" w:rsidP="00660DAA">
      <w:pPr>
        <w:widowControl w:val="0"/>
        <w:overflowPunct w:val="0"/>
        <w:autoSpaceDE w:val="0"/>
        <w:autoSpaceDN w:val="0"/>
        <w:adjustRightInd w:val="0"/>
        <w:spacing w:line="251" w:lineRule="auto"/>
        <w:ind w:right="60"/>
        <w:rPr>
          <w:rFonts w:cs="Arial"/>
          <w:color w:val="3366FF"/>
          <w:szCs w:val="22"/>
        </w:rPr>
      </w:pPr>
    </w:p>
    <w:p w14:paraId="55F7DF62"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21418A32"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6A5F609A"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6809D5E0"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5C5EDBB9"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3E2030E2"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74001E6C"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439C0AA6"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54514E0E"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4E2C616D"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17A2737C"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4E350A34" w14:textId="3C35DD50" w:rsidR="00660DAA" w:rsidRDefault="00660DAA" w:rsidP="00660DAA">
      <w:pPr>
        <w:widowControl w:val="0"/>
        <w:overflowPunct w:val="0"/>
        <w:autoSpaceDE w:val="0"/>
        <w:autoSpaceDN w:val="0"/>
        <w:adjustRightInd w:val="0"/>
        <w:spacing w:line="251" w:lineRule="auto"/>
        <w:ind w:right="60"/>
        <w:rPr>
          <w:rFonts w:cs="Arial"/>
          <w:bCs/>
          <w:szCs w:val="22"/>
        </w:rPr>
      </w:pPr>
      <w:r>
        <w:rPr>
          <w:rFonts w:cs="Arial"/>
          <w:bCs/>
          <w:szCs w:val="22"/>
        </w:rPr>
        <w:t xml:space="preserve">The Aboriginal and Torres Strait Islander population in the </w:t>
      </w:r>
      <w:proofErr w:type="gramStart"/>
      <w:r>
        <w:rPr>
          <w:rFonts w:cs="Arial"/>
          <w:bCs/>
          <w:szCs w:val="22"/>
        </w:rPr>
        <w:t>City</w:t>
      </w:r>
      <w:proofErr w:type="gramEnd"/>
      <w:r>
        <w:rPr>
          <w:rFonts w:cs="Arial"/>
          <w:bCs/>
          <w:szCs w:val="22"/>
        </w:rPr>
        <w:t xml:space="preserve"> in 2021 was 915 people. In accordance with the City’s </w:t>
      </w:r>
      <w:r w:rsidRPr="006E5352">
        <w:rPr>
          <w:rFonts w:cs="Arial"/>
          <w:bCs/>
          <w:szCs w:val="22"/>
        </w:rPr>
        <w:t>Stretch Reconciliation Action Plan 2017-21</w:t>
      </w:r>
      <w:r>
        <w:rPr>
          <w:rFonts w:cs="Arial"/>
          <w:bCs/>
          <w:szCs w:val="22"/>
        </w:rPr>
        <w:t xml:space="preserve">, the library collection aims to promote respect for Aboriginal and Torres Strait Islander culture and First Nations content for all ages is added to the collection on an ongoing basis. Further direction is taken from the Aboriginal and Torres Strait Islander Library Information Resource Network (ATSILIRN) Protocol 2: Content and Perspectives which aims to ensure “collection materials we hold </w:t>
      </w:r>
      <w:proofErr w:type="gramStart"/>
      <w:r>
        <w:rPr>
          <w:rFonts w:cs="Arial"/>
          <w:bCs/>
          <w:szCs w:val="22"/>
        </w:rPr>
        <w:t>by</w:t>
      </w:r>
      <w:proofErr w:type="gramEnd"/>
      <w:r>
        <w:rPr>
          <w:rFonts w:cs="Arial"/>
          <w:bCs/>
          <w:szCs w:val="22"/>
        </w:rPr>
        <w:t xml:space="preserve"> and about Aboriginal and Torres Strait Islander peoples are comprehensive, inclusive and reflect all perspectives”.</w:t>
      </w:r>
    </w:p>
    <w:p w14:paraId="63D54288"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4853FC16" w14:textId="77777777" w:rsidR="00635F44" w:rsidRDefault="00635F44" w:rsidP="00660DAA">
      <w:pPr>
        <w:widowControl w:val="0"/>
        <w:overflowPunct w:val="0"/>
        <w:autoSpaceDE w:val="0"/>
        <w:autoSpaceDN w:val="0"/>
        <w:adjustRightInd w:val="0"/>
        <w:spacing w:line="251" w:lineRule="auto"/>
        <w:ind w:right="60"/>
        <w:rPr>
          <w:rFonts w:cs="Arial"/>
          <w:bCs/>
          <w:szCs w:val="22"/>
        </w:rPr>
      </w:pPr>
    </w:p>
    <w:p w14:paraId="221825FD" w14:textId="77777777" w:rsidR="00635F44" w:rsidRDefault="00635F44" w:rsidP="00660DAA">
      <w:pPr>
        <w:widowControl w:val="0"/>
        <w:overflowPunct w:val="0"/>
        <w:autoSpaceDE w:val="0"/>
        <w:autoSpaceDN w:val="0"/>
        <w:adjustRightInd w:val="0"/>
        <w:spacing w:line="251" w:lineRule="auto"/>
        <w:ind w:right="60"/>
        <w:rPr>
          <w:rFonts w:cs="Arial"/>
          <w:bCs/>
          <w:szCs w:val="22"/>
        </w:rPr>
      </w:pPr>
    </w:p>
    <w:p w14:paraId="342C70F7" w14:textId="77777777" w:rsidR="00635F44" w:rsidRDefault="00635F44" w:rsidP="00660DAA">
      <w:pPr>
        <w:widowControl w:val="0"/>
        <w:overflowPunct w:val="0"/>
        <w:autoSpaceDE w:val="0"/>
        <w:autoSpaceDN w:val="0"/>
        <w:adjustRightInd w:val="0"/>
        <w:spacing w:line="251" w:lineRule="auto"/>
        <w:ind w:right="60"/>
        <w:rPr>
          <w:rFonts w:cs="Arial"/>
          <w:bCs/>
          <w:szCs w:val="22"/>
        </w:rPr>
      </w:pPr>
    </w:p>
    <w:p w14:paraId="35888F68" w14:textId="77777777" w:rsidR="00635F44" w:rsidRDefault="00635F44" w:rsidP="00660DAA">
      <w:pPr>
        <w:widowControl w:val="0"/>
        <w:overflowPunct w:val="0"/>
        <w:autoSpaceDE w:val="0"/>
        <w:autoSpaceDN w:val="0"/>
        <w:adjustRightInd w:val="0"/>
        <w:spacing w:line="251" w:lineRule="auto"/>
        <w:ind w:right="60"/>
        <w:rPr>
          <w:rFonts w:cs="Arial"/>
          <w:bCs/>
          <w:szCs w:val="22"/>
        </w:rPr>
      </w:pPr>
    </w:p>
    <w:p w14:paraId="35A7977D" w14:textId="2E23AF9A" w:rsidR="00635F44" w:rsidRDefault="00635F44" w:rsidP="00635F44">
      <w:pPr>
        <w:widowControl w:val="0"/>
        <w:overflowPunct w:val="0"/>
        <w:autoSpaceDE w:val="0"/>
        <w:autoSpaceDN w:val="0"/>
        <w:adjustRightInd w:val="0"/>
        <w:spacing w:line="251" w:lineRule="auto"/>
        <w:ind w:right="60"/>
        <w:jc w:val="left"/>
        <w:rPr>
          <w:rFonts w:cs="Arial"/>
          <w:bCs/>
          <w:szCs w:val="22"/>
        </w:rPr>
      </w:pPr>
      <w:r w:rsidRPr="00E959FD">
        <w:rPr>
          <w:noProof/>
        </w:rPr>
        <w:drawing>
          <wp:inline distT="0" distB="0" distL="0" distR="0" wp14:anchorId="2A146C7B" wp14:editId="69092162">
            <wp:extent cx="4600575" cy="2810562"/>
            <wp:effectExtent l="0" t="0" r="0" b="8890"/>
            <wp:docPr id="1710811349" name="Picture 1"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1349" name="Picture 1" descr="A graph of a number of peop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6" cy="2824143"/>
                    </a:xfrm>
                    <a:prstGeom prst="rect">
                      <a:avLst/>
                    </a:prstGeom>
                    <a:noFill/>
                    <a:ln>
                      <a:noFill/>
                    </a:ln>
                  </pic:spPr>
                </pic:pic>
              </a:graphicData>
            </a:graphic>
          </wp:inline>
        </w:drawing>
      </w:r>
    </w:p>
    <w:p w14:paraId="29901AFE" w14:textId="77777777" w:rsidR="00635F44" w:rsidRDefault="00635F44" w:rsidP="00660DAA">
      <w:pPr>
        <w:widowControl w:val="0"/>
        <w:overflowPunct w:val="0"/>
        <w:autoSpaceDE w:val="0"/>
        <w:autoSpaceDN w:val="0"/>
        <w:adjustRightInd w:val="0"/>
        <w:spacing w:line="251" w:lineRule="auto"/>
        <w:ind w:right="60"/>
        <w:rPr>
          <w:rFonts w:cs="Arial"/>
          <w:bCs/>
          <w:szCs w:val="22"/>
        </w:rPr>
      </w:pPr>
    </w:p>
    <w:p w14:paraId="74F92958" w14:textId="77777777" w:rsidR="00635F44" w:rsidRDefault="00635F44" w:rsidP="00660DAA">
      <w:pPr>
        <w:widowControl w:val="0"/>
        <w:overflowPunct w:val="0"/>
        <w:autoSpaceDE w:val="0"/>
        <w:autoSpaceDN w:val="0"/>
        <w:adjustRightInd w:val="0"/>
        <w:spacing w:line="251" w:lineRule="auto"/>
        <w:ind w:right="60"/>
        <w:rPr>
          <w:rFonts w:cs="Arial"/>
          <w:bCs/>
          <w:szCs w:val="22"/>
        </w:rPr>
      </w:pPr>
    </w:p>
    <w:p w14:paraId="07664CDA" w14:textId="7D0830DE" w:rsidR="00660DAA" w:rsidRDefault="00660DAA" w:rsidP="00660DAA">
      <w:pPr>
        <w:widowControl w:val="0"/>
        <w:overflowPunct w:val="0"/>
        <w:autoSpaceDE w:val="0"/>
        <w:autoSpaceDN w:val="0"/>
        <w:adjustRightInd w:val="0"/>
        <w:spacing w:line="251" w:lineRule="auto"/>
        <w:ind w:right="60"/>
        <w:rPr>
          <w:rFonts w:cs="Arial"/>
          <w:szCs w:val="22"/>
        </w:rPr>
      </w:pPr>
      <w:r w:rsidRPr="003372FF">
        <w:rPr>
          <w:rFonts w:cs="Arial"/>
          <w:bCs/>
          <w:szCs w:val="22"/>
        </w:rPr>
        <w:t xml:space="preserve">Within the City </w:t>
      </w:r>
      <w:r>
        <w:rPr>
          <w:rFonts w:cs="Arial"/>
          <w:bCs/>
          <w:szCs w:val="22"/>
        </w:rPr>
        <w:t>20.3</w:t>
      </w:r>
      <w:r w:rsidRPr="003372FF">
        <w:rPr>
          <w:rFonts w:cs="Arial"/>
          <w:bCs/>
          <w:szCs w:val="22"/>
        </w:rPr>
        <w:t>% of residents elect to speak a language other than English within the home environment</w:t>
      </w:r>
      <w:r>
        <w:rPr>
          <w:rFonts w:cs="Arial"/>
          <w:bCs/>
          <w:szCs w:val="22"/>
        </w:rPr>
        <w:t xml:space="preserve">, compared to 21% for Greater Perth. </w:t>
      </w:r>
      <w:r w:rsidRPr="00751826">
        <w:rPr>
          <w:rFonts w:cs="Arial"/>
          <w:szCs w:val="22"/>
        </w:rPr>
        <w:t xml:space="preserve">The following </w:t>
      </w:r>
      <w:r>
        <w:rPr>
          <w:rFonts w:cs="Arial"/>
          <w:szCs w:val="22"/>
        </w:rPr>
        <w:t>graph</w:t>
      </w:r>
      <w:r w:rsidRPr="00751826">
        <w:rPr>
          <w:rFonts w:cs="Arial"/>
          <w:szCs w:val="22"/>
        </w:rPr>
        <w:t xml:space="preserve"> contains a breakdown of </w:t>
      </w:r>
      <w:r>
        <w:rPr>
          <w:rFonts w:cs="Arial"/>
          <w:szCs w:val="22"/>
        </w:rPr>
        <w:t>those languages</w:t>
      </w:r>
      <w:r w:rsidRPr="00751826">
        <w:rPr>
          <w:rFonts w:cs="Arial"/>
          <w:szCs w:val="22"/>
        </w:rPr>
        <w:t xml:space="preserve"> and provides</w:t>
      </w:r>
      <w:r>
        <w:rPr>
          <w:rFonts w:cs="Arial"/>
          <w:szCs w:val="22"/>
        </w:rPr>
        <w:t xml:space="preserve"> a</w:t>
      </w:r>
      <w:r w:rsidRPr="00751826">
        <w:rPr>
          <w:rFonts w:cs="Arial"/>
          <w:szCs w:val="22"/>
        </w:rPr>
        <w:t xml:space="preserve"> comparison with the Greater </w:t>
      </w:r>
      <w:r w:rsidR="00635F44">
        <w:rPr>
          <w:rFonts w:cs="Arial"/>
          <w:szCs w:val="22"/>
        </w:rPr>
        <w:t>Perth region.</w:t>
      </w:r>
    </w:p>
    <w:p w14:paraId="7A9EFAD1" w14:textId="59D3FEA5" w:rsidR="00660DAA" w:rsidRDefault="00660DAA" w:rsidP="00660DAA">
      <w:pPr>
        <w:widowControl w:val="0"/>
        <w:overflowPunct w:val="0"/>
        <w:autoSpaceDE w:val="0"/>
        <w:autoSpaceDN w:val="0"/>
        <w:adjustRightInd w:val="0"/>
        <w:spacing w:line="251" w:lineRule="auto"/>
        <w:ind w:right="60"/>
        <w:rPr>
          <w:rFonts w:cs="Arial"/>
          <w:bCs/>
          <w:szCs w:val="22"/>
        </w:rPr>
      </w:pPr>
    </w:p>
    <w:p w14:paraId="400929E6"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3A992DB4"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217B215E"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0BBBD7DC" w14:textId="77777777" w:rsidR="00660DAA" w:rsidRDefault="00660DAA" w:rsidP="00660DAA">
      <w:pPr>
        <w:widowControl w:val="0"/>
        <w:overflowPunct w:val="0"/>
        <w:autoSpaceDE w:val="0"/>
        <w:autoSpaceDN w:val="0"/>
        <w:adjustRightInd w:val="0"/>
        <w:spacing w:line="251" w:lineRule="auto"/>
        <w:ind w:right="60"/>
        <w:rPr>
          <w:rFonts w:cs="Arial"/>
          <w:bCs/>
          <w:szCs w:val="22"/>
        </w:rPr>
      </w:pPr>
      <w:r>
        <w:rPr>
          <w:rFonts w:cs="Arial"/>
          <w:bCs/>
          <w:noProof/>
          <w:szCs w:val="22"/>
          <w:lang w:eastAsia="en-AU"/>
        </w:rPr>
        <mc:AlternateContent>
          <mc:Choice Requires="wps">
            <w:drawing>
              <wp:anchor distT="0" distB="0" distL="114300" distR="114300" simplePos="0" relativeHeight="251664384" behindDoc="0" locked="0" layoutInCell="1" allowOverlap="1" wp14:anchorId="366F087C" wp14:editId="5CA552D7">
                <wp:simplePos x="0" y="0"/>
                <wp:positionH relativeFrom="column">
                  <wp:posOffset>251460</wp:posOffset>
                </wp:positionH>
                <wp:positionV relativeFrom="paragraph">
                  <wp:posOffset>-377190</wp:posOffset>
                </wp:positionV>
                <wp:extent cx="4831715" cy="2047240"/>
                <wp:effectExtent l="7620" t="7620" r="8890" b="12065"/>
                <wp:wrapNone/>
                <wp:docPr id="16955107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715" cy="2047240"/>
                        </a:xfrm>
                        <a:prstGeom prst="rect">
                          <a:avLst/>
                        </a:prstGeom>
                        <a:solidFill>
                          <a:srgbClr val="B8CCE4"/>
                        </a:solidFill>
                        <a:ln w="9525">
                          <a:solidFill>
                            <a:srgbClr val="000000"/>
                          </a:solidFill>
                          <a:miter lim="800000"/>
                          <a:headEnd/>
                          <a:tailEnd/>
                        </a:ln>
                      </wps:spPr>
                      <wps:txbx>
                        <w:txbxContent>
                          <w:p w14:paraId="16095ADB" w14:textId="77777777" w:rsidR="00660DAA" w:rsidRPr="00726E0B" w:rsidRDefault="00660DAA" w:rsidP="00660DAA">
                            <w:pPr>
                              <w:rPr>
                                <w:rFonts w:cs="Arial"/>
                                <w:szCs w:val="22"/>
                              </w:rPr>
                            </w:pPr>
                            <w:r w:rsidRPr="00726E0B">
                              <w:rPr>
                                <w:rFonts w:cs="Arial"/>
                                <w:szCs w:val="22"/>
                              </w:rPr>
                              <w:t xml:space="preserve">The </w:t>
                            </w:r>
                            <w:r>
                              <w:rPr>
                                <w:rFonts w:cs="Arial"/>
                                <w:szCs w:val="22"/>
                              </w:rPr>
                              <w:t>largest changes in</w:t>
                            </w:r>
                            <w:r w:rsidRPr="00726E0B">
                              <w:rPr>
                                <w:rFonts w:cs="Arial"/>
                                <w:szCs w:val="22"/>
                              </w:rPr>
                              <w:t xml:space="preserve"> the </w:t>
                            </w:r>
                            <w:r>
                              <w:rPr>
                                <w:rFonts w:cs="Arial"/>
                                <w:szCs w:val="22"/>
                              </w:rPr>
                              <w:t>spoken languages</w:t>
                            </w:r>
                            <w:r w:rsidRPr="00726E0B">
                              <w:rPr>
                                <w:rFonts w:cs="Arial"/>
                                <w:szCs w:val="22"/>
                              </w:rPr>
                              <w:t xml:space="preserve"> of the </w:t>
                            </w:r>
                            <w:r>
                              <w:rPr>
                                <w:rFonts w:cs="Arial"/>
                                <w:szCs w:val="22"/>
                              </w:rPr>
                              <w:t xml:space="preserve">population in the </w:t>
                            </w:r>
                            <w:r w:rsidRPr="00726E0B">
                              <w:rPr>
                                <w:rFonts w:cs="Arial"/>
                                <w:szCs w:val="22"/>
                              </w:rPr>
                              <w:t xml:space="preserve">City of Melville </w:t>
                            </w:r>
                            <w:r>
                              <w:rPr>
                                <w:rFonts w:cs="Arial"/>
                                <w:szCs w:val="22"/>
                              </w:rPr>
                              <w:t>between 2016 and 2021 were:</w:t>
                            </w:r>
                          </w:p>
                          <w:p w14:paraId="7FEF37DB" w14:textId="77777777" w:rsidR="00660DAA" w:rsidRPr="00726E0B" w:rsidRDefault="00660DAA" w:rsidP="00660DAA">
                            <w:pPr>
                              <w:rPr>
                                <w:rFonts w:cs="Arial"/>
                                <w:szCs w:val="22"/>
                              </w:rPr>
                            </w:pPr>
                          </w:p>
                          <w:p w14:paraId="173EC486" w14:textId="77777777" w:rsidR="00660DAA" w:rsidRPr="00726E0B" w:rsidRDefault="00660DAA" w:rsidP="00660DAA">
                            <w:pPr>
                              <w:numPr>
                                <w:ilvl w:val="0"/>
                                <w:numId w:val="6"/>
                              </w:numPr>
                              <w:jc w:val="left"/>
                              <w:rPr>
                                <w:rFonts w:cs="Arial"/>
                                <w:szCs w:val="22"/>
                              </w:rPr>
                            </w:pPr>
                            <w:r>
                              <w:rPr>
                                <w:rFonts w:cs="Arial"/>
                                <w:szCs w:val="22"/>
                              </w:rPr>
                              <w:t>Mandarin (+641 persons)</w:t>
                            </w:r>
                            <w:r>
                              <w:rPr>
                                <w:rFonts w:cs="Arial"/>
                                <w:szCs w:val="22"/>
                              </w:rPr>
                              <w:br/>
                            </w:r>
                          </w:p>
                          <w:p w14:paraId="5E05F4D0" w14:textId="77777777" w:rsidR="00660DAA" w:rsidRPr="00726E0B" w:rsidRDefault="00660DAA" w:rsidP="00660DAA">
                            <w:pPr>
                              <w:numPr>
                                <w:ilvl w:val="0"/>
                                <w:numId w:val="6"/>
                              </w:numPr>
                              <w:jc w:val="left"/>
                              <w:rPr>
                                <w:rFonts w:cs="Arial"/>
                                <w:szCs w:val="22"/>
                              </w:rPr>
                            </w:pPr>
                            <w:r>
                              <w:rPr>
                                <w:rFonts w:cs="Arial"/>
                                <w:szCs w:val="22"/>
                              </w:rPr>
                              <w:t>Indonesian (+301 persons)</w:t>
                            </w:r>
                            <w:r>
                              <w:rPr>
                                <w:rFonts w:cs="Arial"/>
                                <w:szCs w:val="22"/>
                              </w:rPr>
                              <w:br/>
                            </w:r>
                          </w:p>
                          <w:p w14:paraId="258DA8E1" w14:textId="77777777" w:rsidR="00660DAA" w:rsidRPr="00726E0B" w:rsidRDefault="00660DAA" w:rsidP="00660DAA">
                            <w:pPr>
                              <w:numPr>
                                <w:ilvl w:val="0"/>
                                <w:numId w:val="6"/>
                              </w:numPr>
                              <w:jc w:val="left"/>
                              <w:rPr>
                                <w:rFonts w:cs="Arial"/>
                                <w:szCs w:val="22"/>
                              </w:rPr>
                            </w:pPr>
                            <w:r>
                              <w:rPr>
                                <w:rFonts w:cs="Arial"/>
                                <w:szCs w:val="22"/>
                              </w:rPr>
                              <w:t>Italian (-165 persons)</w:t>
                            </w:r>
                            <w:r>
                              <w:rPr>
                                <w:rFonts w:cs="Arial"/>
                                <w:szCs w:val="22"/>
                              </w:rPr>
                              <w:br/>
                            </w:r>
                          </w:p>
                          <w:p w14:paraId="469486FF" w14:textId="77777777" w:rsidR="00660DAA" w:rsidRPr="00726E0B" w:rsidRDefault="00660DAA" w:rsidP="00660DAA">
                            <w:pPr>
                              <w:numPr>
                                <w:ilvl w:val="0"/>
                                <w:numId w:val="6"/>
                              </w:numPr>
                              <w:jc w:val="left"/>
                              <w:rPr>
                                <w:rFonts w:cs="Arial"/>
                                <w:szCs w:val="22"/>
                              </w:rPr>
                            </w:pPr>
                            <w:r>
                              <w:rPr>
                                <w:rFonts w:cs="Arial"/>
                                <w:szCs w:val="22"/>
                              </w:rPr>
                              <w:t>Persian (+104 persons)</w:t>
                            </w:r>
                          </w:p>
                          <w:p w14:paraId="4B0BB483" w14:textId="77777777" w:rsidR="00660DAA" w:rsidRDefault="00660DAA" w:rsidP="00660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6F087C" id="Text Box 3" o:spid="_x0000_s1028" type="#_x0000_t202" style="position:absolute;left:0;text-align:left;margin-left:19.8pt;margin-top:-29.7pt;width:380.45pt;height:1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" fillcolor="#b8cce4">
                <v:textbox>
                  <w:txbxContent>
                    <w:p w14:paraId="16095ADB" w14:textId="77777777" w:rsidR="00660DAA" w:rsidRPr="00726E0B" w:rsidRDefault="00660DAA" w:rsidP="00660DAA">
                      <w:pPr>
                        <w:rPr>
                          <w:rFonts w:cs="Arial"/>
                          <w:szCs w:val="22"/>
                        </w:rPr>
                      </w:pPr>
                      <w:r w:rsidRPr="00726E0B">
                        <w:rPr>
                          <w:rFonts w:cs="Arial"/>
                          <w:szCs w:val="22"/>
                        </w:rPr>
                        <w:t xml:space="preserve">The </w:t>
                      </w:r>
                      <w:r>
                        <w:rPr>
                          <w:rFonts w:cs="Arial"/>
                          <w:szCs w:val="22"/>
                        </w:rPr>
                        <w:t>largest changes in</w:t>
                      </w:r>
                      <w:r w:rsidRPr="00726E0B">
                        <w:rPr>
                          <w:rFonts w:cs="Arial"/>
                          <w:szCs w:val="22"/>
                        </w:rPr>
                        <w:t xml:space="preserve"> the </w:t>
                      </w:r>
                      <w:r>
                        <w:rPr>
                          <w:rFonts w:cs="Arial"/>
                          <w:szCs w:val="22"/>
                        </w:rPr>
                        <w:t>spoken languages</w:t>
                      </w:r>
                      <w:r w:rsidRPr="00726E0B">
                        <w:rPr>
                          <w:rFonts w:cs="Arial"/>
                          <w:szCs w:val="22"/>
                        </w:rPr>
                        <w:t xml:space="preserve"> of the </w:t>
                      </w:r>
                      <w:r>
                        <w:rPr>
                          <w:rFonts w:cs="Arial"/>
                          <w:szCs w:val="22"/>
                        </w:rPr>
                        <w:t xml:space="preserve">population in the </w:t>
                      </w:r>
                      <w:r w:rsidRPr="00726E0B">
                        <w:rPr>
                          <w:rFonts w:cs="Arial"/>
                          <w:szCs w:val="22"/>
                        </w:rPr>
                        <w:t xml:space="preserve">City of Melville </w:t>
                      </w:r>
                      <w:r>
                        <w:rPr>
                          <w:rFonts w:cs="Arial"/>
                          <w:szCs w:val="22"/>
                        </w:rPr>
                        <w:t>between 2016 and 2021 were:</w:t>
                      </w:r>
                    </w:p>
                    <w:p w14:paraId="7FEF37DB" w14:textId="77777777" w:rsidR="00660DAA" w:rsidRPr="00726E0B" w:rsidRDefault="00660DAA" w:rsidP="00660DAA">
                      <w:pPr>
                        <w:rPr>
                          <w:rFonts w:cs="Arial"/>
                          <w:szCs w:val="22"/>
                        </w:rPr>
                      </w:pPr>
                    </w:p>
                    <w:p w14:paraId="173EC486" w14:textId="77777777" w:rsidR="00660DAA" w:rsidRPr="00726E0B" w:rsidRDefault="00660DAA" w:rsidP="00660DAA">
                      <w:pPr>
                        <w:numPr>
                          <w:ilvl w:val="0"/>
                          <w:numId w:val="6"/>
                        </w:numPr>
                        <w:jc w:val="left"/>
                        <w:rPr>
                          <w:rFonts w:cs="Arial"/>
                          <w:szCs w:val="22"/>
                        </w:rPr>
                      </w:pPr>
                      <w:r>
                        <w:rPr>
                          <w:rFonts w:cs="Arial"/>
                          <w:szCs w:val="22"/>
                        </w:rPr>
                        <w:t>Mandarin (+641 persons)</w:t>
                      </w:r>
                      <w:r>
                        <w:rPr>
                          <w:rFonts w:cs="Arial"/>
                          <w:szCs w:val="22"/>
                        </w:rPr>
                        <w:br/>
                      </w:r>
                    </w:p>
                    <w:p w14:paraId="5E05F4D0" w14:textId="77777777" w:rsidR="00660DAA" w:rsidRPr="00726E0B" w:rsidRDefault="00660DAA" w:rsidP="00660DAA">
                      <w:pPr>
                        <w:numPr>
                          <w:ilvl w:val="0"/>
                          <w:numId w:val="6"/>
                        </w:numPr>
                        <w:jc w:val="left"/>
                        <w:rPr>
                          <w:rFonts w:cs="Arial"/>
                          <w:szCs w:val="22"/>
                        </w:rPr>
                      </w:pPr>
                      <w:r>
                        <w:rPr>
                          <w:rFonts w:cs="Arial"/>
                          <w:szCs w:val="22"/>
                        </w:rPr>
                        <w:t>Indonesian (+301 persons)</w:t>
                      </w:r>
                      <w:r>
                        <w:rPr>
                          <w:rFonts w:cs="Arial"/>
                          <w:szCs w:val="22"/>
                        </w:rPr>
                        <w:br/>
                      </w:r>
                    </w:p>
                    <w:p w14:paraId="258DA8E1" w14:textId="77777777" w:rsidR="00660DAA" w:rsidRPr="00726E0B" w:rsidRDefault="00660DAA" w:rsidP="00660DAA">
                      <w:pPr>
                        <w:numPr>
                          <w:ilvl w:val="0"/>
                          <w:numId w:val="6"/>
                        </w:numPr>
                        <w:jc w:val="left"/>
                        <w:rPr>
                          <w:rFonts w:cs="Arial"/>
                          <w:szCs w:val="22"/>
                        </w:rPr>
                      </w:pPr>
                      <w:r>
                        <w:rPr>
                          <w:rFonts w:cs="Arial"/>
                          <w:szCs w:val="22"/>
                        </w:rPr>
                        <w:t>Italian (-165 persons)</w:t>
                      </w:r>
                      <w:r>
                        <w:rPr>
                          <w:rFonts w:cs="Arial"/>
                          <w:szCs w:val="22"/>
                        </w:rPr>
                        <w:br/>
                      </w:r>
                    </w:p>
                    <w:p w14:paraId="469486FF" w14:textId="77777777" w:rsidR="00660DAA" w:rsidRPr="00726E0B" w:rsidRDefault="00660DAA" w:rsidP="00660DAA">
                      <w:pPr>
                        <w:numPr>
                          <w:ilvl w:val="0"/>
                          <w:numId w:val="6"/>
                        </w:numPr>
                        <w:jc w:val="left"/>
                        <w:rPr>
                          <w:rFonts w:cs="Arial"/>
                          <w:szCs w:val="22"/>
                        </w:rPr>
                      </w:pPr>
                      <w:r>
                        <w:rPr>
                          <w:rFonts w:cs="Arial"/>
                          <w:szCs w:val="22"/>
                        </w:rPr>
                        <w:t>Persian (+104 persons)</w:t>
                      </w:r>
                    </w:p>
                    <w:p w14:paraId="4B0BB483" w14:textId="77777777" w:rsidR="00660DAA" w:rsidRDefault="00660DAA" w:rsidP="00660DAA"/>
                  </w:txbxContent>
                </v:textbox>
              </v:shape>
            </w:pict>
          </mc:Fallback>
        </mc:AlternateContent>
      </w:r>
    </w:p>
    <w:p w14:paraId="4054DC0D"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128AC35B"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70752B5C"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5A0D5631"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4CB073AF"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2852F145"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10FE9EBD"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131C74C1"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45B7DD84"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39B9DCC8" w14:textId="77777777" w:rsidR="00660DAA" w:rsidRDefault="00660DAA" w:rsidP="00660DAA">
      <w:pPr>
        <w:widowControl w:val="0"/>
        <w:overflowPunct w:val="0"/>
        <w:autoSpaceDE w:val="0"/>
        <w:autoSpaceDN w:val="0"/>
        <w:adjustRightInd w:val="0"/>
        <w:spacing w:line="251" w:lineRule="auto"/>
        <w:ind w:right="60"/>
        <w:rPr>
          <w:rFonts w:cs="Arial"/>
          <w:bCs/>
          <w:szCs w:val="22"/>
        </w:rPr>
      </w:pPr>
    </w:p>
    <w:p w14:paraId="2A57B79B" w14:textId="77777777" w:rsidR="00660DAA" w:rsidRPr="003707E0" w:rsidRDefault="00660DAA" w:rsidP="00660DAA">
      <w:pPr>
        <w:widowControl w:val="0"/>
        <w:overflowPunct w:val="0"/>
        <w:autoSpaceDE w:val="0"/>
        <w:autoSpaceDN w:val="0"/>
        <w:adjustRightInd w:val="0"/>
        <w:spacing w:line="251" w:lineRule="auto"/>
        <w:ind w:right="60"/>
        <w:rPr>
          <w:rFonts w:cs="Arial"/>
          <w:bCs/>
          <w:color w:val="000000"/>
          <w:szCs w:val="22"/>
        </w:rPr>
      </w:pPr>
      <w:r w:rsidRPr="003707E0">
        <w:rPr>
          <w:rFonts w:cs="Arial"/>
          <w:bCs/>
          <w:color w:val="000000"/>
          <w:szCs w:val="22"/>
        </w:rPr>
        <w:t xml:space="preserve">The </w:t>
      </w:r>
      <w:r>
        <w:rPr>
          <w:rFonts w:cs="Arial"/>
          <w:bCs/>
          <w:color w:val="000000"/>
          <w:szCs w:val="22"/>
        </w:rPr>
        <w:t xml:space="preserve">collection </w:t>
      </w:r>
      <w:r w:rsidRPr="003707E0">
        <w:rPr>
          <w:rFonts w:cs="Arial"/>
          <w:bCs/>
          <w:color w:val="000000"/>
          <w:szCs w:val="22"/>
        </w:rPr>
        <w:t xml:space="preserve">needs of the </w:t>
      </w:r>
      <w:r>
        <w:rPr>
          <w:rFonts w:cs="Arial"/>
          <w:bCs/>
          <w:color w:val="000000"/>
          <w:szCs w:val="22"/>
        </w:rPr>
        <w:t>City’s CALD community are addressed in section 7.3.</w:t>
      </w:r>
    </w:p>
    <w:p w14:paraId="022B6BB6" w14:textId="77777777" w:rsidR="00660DAA" w:rsidRDefault="00660DAA" w:rsidP="00660DAA">
      <w:pPr>
        <w:widowControl w:val="0"/>
        <w:overflowPunct w:val="0"/>
        <w:autoSpaceDE w:val="0"/>
        <w:autoSpaceDN w:val="0"/>
        <w:adjustRightInd w:val="0"/>
        <w:spacing w:line="251" w:lineRule="auto"/>
        <w:ind w:right="60"/>
        <w:rPr>
          <w:rFonts w:cs="Arial"/>
          <w:b/>
          <w:bCs/>
          <w:color w:val="000000"/>
        </w:rPr>
      </w:pPr>
    </w:p>
    <w:p w14:paraId="56CFD3A6" w14:textId="77777777" w:rsidR="00660DAA" w:rsidRDefault="00660DAA" w:rsidP="00660DAA">
      <w:pPr>
        <w:widowControl w:val="0"/>
        <w:overflowPunct w:val="0"/>
        <w:autoSpaceDE w:val="0"/>
        <w:autoSpaceDN w:val="0"/>
        <w:adjustRightInd w:val="0"/>
        <w:spacing w:line="251" w:lineRule="auto"/>
        <w:ind w:right="60"/>
        <w:rPr>
          <w:rFonts w:cs="Arial"/>
          <w:b/>
          <w:bCs/>
          <w:color w:val="000000"/>
        </w:rPr>
      </w:pPr>
    </w:p>
    <w:p w14:paraId="7DF7596D" w14:textId="77777777" w:rsidR="00660DAA" w:rsidRDefault="00660DAA" w:rsidP="00660DAA">
      <w:pPr>
        <w:widowControl w:val="0"/>
        <w:overflowPunct w:val="0"/>
        <w:autoSpaceDE w:val="0"/>
        <w:autoSpaceDN w:val="0"/>
        <w:adjustRightInd w:val="0"/>
        <w:spacing w:line="251" w:lineRule="auto"/>
        <w:ind w:right="60"/>
        <w:rPr>
          <w:rFonts w:cs="Arial"/>
          <w:b/>
          <w:bCs/>
          <w:color w:val="000000"/>
        </w:rPr>
      </w:pPr>
      <w:r>
        <w:rPr>
          <w:rFonts w:cs="Arial"/>
          <w:b/>
          <w:bCs/>
          <w:color w:val="000000"/>
        </w:rPr>
        <w:t>5. BACKGROUND TO THE COLLECTION</w:t>
      </w:r>
    </w:p>
    <w:p w14:paraId="152E9E71" w14:textId="77777777" w:rsidR="00660DAA" w:rsidRDefault="00660DAA" w:rsidP="00660DAA">
      <w:pPr>
        <w:widowControl w:val="0"/>
        <w:overflowPunct w:val="0"/>
        <w:autoSpaceDE w:val="0"/>
        <w:autoSpaceDN w:val="0"/>
        <w:adjustRightInd w:val="0"/>
        <w:spacing w:before="120" w:line="252" w:lineRule="auto"/>
        <w:ind w:right="62"/>
        <w:rPr>
          <w:rFonts w:cs="Arial"/>
          <w:color w:val="000000"/>
          <w:szCs w:val="22"/>
        </w:rPr>
      </w:pPr>
      <w:r>
        <w:rPr>
          <w:rFonts w:cs="Arial"/>
          <w:bCs/>
          <w:color w:val="000000"/>
          <w:szCs w:val="22"/>
        </w:rPr>
        <w:t>The City of Melville Library Service comprises 5 individual branch libraries. The total collection size is approximately 155,000 volumes of which 62</w:t>
      </w:r>
      <w:r w:rsidRPr="002A3635">
        <w:rPr>
          <w:rFonts w:cs="Arial"/>
          <w:bCs/>
          <w:color w:val="000000"/>
          <w:szCs w:val="22"/>
        </w:rPr>
        <w:t>%</w:t>
      </w:r>
      <w:r>
        <w:rPr>
          <w:rFonts w:cs="Arial"/>
          <w:bCs/>
          <w:color w:val="000000"/>
          <w:szCs w:val="22"/>
        </w:rPr>
        <w:t xml:space="preserve"> is SLWA funded stock and </w:t>
      </w:r>
      <w:r w:rsidRPr="002A3635">
        <w:rPr>
          <w:rFonts w:cs="Arial"/>
          <w:bCs/>
          <w:color w:val="000000"/>
          <w:szCs w:val="22"/>
        </w:rPr>
        <w:t>3</w:t>
      </w:r>
      <w:r>
        <w:rPr>
          <w:rFonts w:cs="Arial"/>
          <w:bCs/>
          <w:color w:val="000000"/>
          <w:szCs w:val="22"/>
        </w:rPr>
        <w:t>8</w:t>
      </w:r>
      <w:r w:rsidRPr="002A3635">
        <w:rPr>
          <w:rFonts w:cs="Arial"/>
          <w:bCs/>
          <w:color w:val="000000"/>
          <w:szCs w:val="22"/>
        </w:rPr>
        <w:t>%</w:t>
      </w:r>
      <w:r>
        <w:rPr>
          <w:rFonts w:cs="Arial"/>
          <w:bCs/>
          <w:color w:val="000000"/>
          <w:szCs w:val="22"/>
        </w:rPr>
        <w:t xml:space="preserve"> locally funded. </w:t>
      </w:r>
      <w:r w:rsidRPr="00EE4B06">
        <w:rPr>
          <w:rFonts w:cs="Arial"/>
          <w:color w:val="000000"/>
          <w:szCs w:val="22"/>
        </w:rPr>
        <w:t xml:space="preserve">The collection serves a current </w:t>
      </w:r>
      <w:r>
        <w:rPr>
          <w:rFonts w:cs="Arial"/>
          <w:color w:val="000000"/>
          <w:szCs w:val="22"/>
        </w:rPr>
        <w:t xml:space="preserve">active </w:t>
      </w:r>
      <w:r w:rsidRPr="00EE4B06">
        <w:rPr>
          <w:rFonts w:cs="Arial"/>
          <w:color w:val="000000"/>
          <w:szCs w:val="22"/>
        </w:rPr>
        <w:t xml:space="preserve">library membership of </w:t>
      </w:r>
      <w:r w:rsidRPr="006F2F96">
        <w:rPr>
          <w:rFonts w:cs="Arial"/>
          <w:color w:val="000000"/>
          <w:szCs w:val="22"/>
        </w:rPr>
        <w:t>33,</w:t>
      </w:r>
      <w:r>
        <w:rPr>
          <w:rFonts w:cs="Arial"/>
          <w:color w:val="000000"/>
          <w:szCs w:val="22"/>
        </w:rPr>
        <w:t>627</w:t>
      </w:r>
      <w:r w:rsidRPr="00EE4B06">
        <w:rPr>
          <w:rFonts w:cs="Arial"/>
          <w:color w:val="000000"/>
          <w:szCs w:val="22"/>
        </w:rPr>
        <w:t>,</w:t>
      </w:r>
      <w:r>
        <w:rPr>
          <w:rFonts w:cs="Arial"/>
          <w:color w:val="000000"/>
          <w:szCs w:val="22"/>
        </w:rPr>
        <w:t xml:space="preserve"> where a</w:t>
      </w:r>
      <w:r w:rsidRPr="00552972">
        <w:rPr>
          <w:rFonts w:cs="Arial"/>
          <w:color w:val="000000"/>
          <w:szCs w:val="22"/>
        </w:rPr>
        <w:t xml:space="preserve">ctive membership is defined as having </w:t>
      </w:r>
      <w:r>
        <w:rPr>
          <w:rFonts w:cs="Arial"/>
          <w:color w:val="000000"/>
          <w:szCs w:val="22"/>
        </w:rPr>
        <w:t>used</w:t>
      </w:r>
      <w:r w:rsidRPr="00552972">
        <w:rPr>
          <w:rFonts w:cs="Arial"/>
          <w:color w:val="000000"/>
          <w:szCs w:val="22"/>
        </w:rPr>
        <w:t xml:space="preserve"> library </w:t>
      </w:r>
      <w:r>
        <w:rPr>
          <w:rFonts w:cs="Arial"/>
          <w:color w:val="000000"/>
          <w:szCs w:val="22"/>
        </w:rPr>
        <w:t xml:space="preserve">services </w:t>
      </w:r>
      <w:r w:rsidRPr="00552972">
        <w:rPr>
          <w:rFonts w:cs="Arial"/>
          <w:color w:val="000000"/>
          <w:szCs w:val="22"/>
        </w:rPr>
        <w:t>within the last 2 years</w:t>
      </w:r>
      <w:r>
        <w:rPr>
          <w:rFonts w:cs="Arial"/>
          <w:color w:val="000000"/>
          <w:szCs w:val="22"/>
        </w:rPr>
        <w:t>.</w:t>
      </w:r>
      <w:r w:rsidRPr="00552972">
        <w:rPr>
          <w:rFonts w:cs="Arial"/>
          <w:color w:val="000000"/>
          <w:szCs w:val="22"/>
        </w:rPr>
        <w:t xml:space="preserve">     </w:t>
      </w:r>
    </w:p>
    <w:p w14:paraId="388101A2" w14:textId="77777777" w:rsidR="00660DAA" w:rsidRDefault="00660DAA" w:rsidP="00660DAA">
      <w:pPr>
        <w:widowControl w:val="0"/>
        <w:overflowPunct w:val="0"/>
        <w:autoSpaceDE w:val="0"/>
        <w:autoSpaceDN w:val="0"/>
        <w:adjustRightInd w:val="0"/>
        <w:spacing w:before="120" w:line="252" w:lineRule="auto"/>
        <w:ind w:right="62"/>
        <w:rPr>
          <w:rFonts w:cs="Arial"/>
          <w:color w:val="000000"/>
          <w:szCs w:val="22"/>
        </w:rPr>
      </w:pPr>
    </w:p>
    <w:p w14:paraId="4828809D" w14:textId="77777777" w:rsidR="00660DAA" w:rsidRPr="00266A50" w:rsidRDefault="00660DAA" w:rsidP="00660DAA">
      <w:pPr>
        <w:widowControl w:val="0"/>
        <w:overflowPunct w:val="0"/>
        <w:autoSpaceDE w:val="0"/>
        <w:autoSpaceDN w:val="0"/>
        <w:adjustRightInd w:val="0"/>
        <w:spacing w:line="257" w:lineRule="auto"/>
        <w:rPr>
          <w:rFonts w:cs="Arial"/>
          <w:color w:val="000000"/>
          <w:szCs w:val="22"/>
        </w:rPr>
      </w:pPr>
      <w:r>
        <w:rPr>
          <w:rFonts w:cs="Arial"/>
          <w:color w:val="000000"/>
          <w:szCs w:val="22"/>
        </w:rPr>
        <w:t xml:space="preserve">Collections are regularly refreshed across the library network using the principle of “floating collections” and through the regular transfer of library items between branches. The only collections that do not float are Magazines, LOTE, Junior Easy </w:t>
      </w:r>
      <w:proofErr w:type="gramStart"/>
      <w:r>
        <w:rPr>
          <w:rFonts w:cs="Arial"/>
          <w:color w:val="000000"/>
          <w:szCs w:val="22"/>
        </w:rPr>
        <w:t>Readers</w:t>
      </w:r>
      <w:proofErr w:type="gramEnd"/>
      <w:r>
        <w:rPr>
          <w:rFonts w:cs="Arial"/>
          <w:color w:val="000000"/>
          <w:szCs w:val="22"/>
        </w:rPr>
        <w:t xml:space="preserve"> and the Melville Local Authors collection which is located at the A.H. Bracks Library.</w:t>
      </w:r>
    </w:p>
    <w:p w14:paraId="54DADBEE" w14:textId="77777777" w:rsidR="00660DAA" w:rsidRDefault="00660DAA" w:rsidP="00660DAA">
      <w:pPr>
        <w:widowControl w:val="0"/>
        <w:overflowPunct w:val="0"/>
        <w:autoSpaceDE w:val="0"/>
        <w:autoSpaceDN w:val="0"/>
        <w:adjustRightInd w:val="0"/>
        <w:spacing w:line="251" w:lineRule="auto"/>
        <w:ind w:right="60"/>
        <w:rPr>
          <w:rFonts w:cs="Arial"/>
          <w:bCs/>
          <w:color w:val="000000"/>
          <w:szCs w:val="22"/>
        </w:rPr>
      </w:pPr>
    </w:p>
    <w:p w14:paraId="6B340B94" w14:textId="77777777" w:rsidR="00660DAA" w:rsidRDefault="00660DAA" w:rsidP="00660DAA">
      <w:pPr>
        <w:widowControl w:val="0"/>
        <w:overflowPunct w:val="0"/>
        <w:autoSpaceDE w:val="0"/>
        <w:autoSpaceDN w:val="0"/>
        <w:adjustRightInd w:val="0"/>
        <w:spacing w:line="251" w:lineRule="auto"/>
        <w:ind w:right="60"/>
        <w:rPr>
          <w:rFonts w:cs="Arial"/>
          <w:bCs/>
          <w:color w:val="000000"/>
          <w:szCs w:val="22"/>
        </w:rPr>
      </w:pPr>
    </w:p>
    <w:p w14:paraId="46AD2FF7" w14:textId="77777777" w:rsidR="00660DAA" w:rsidRPr="002637FE" w:rsidRDefault="00660DAA" w:rsidP="00660DAA">
      <w:pPr>
        <w:widowControl w:val="0"/>
        <w:overflowPunct w:val="0"/>
        <w:autoSpaceDE w:val="0"/>
        <w:autoSpaceDN w:val="0"/>
        <w:adjustRightInd w:val="0"/>
        <w:spacing w:line="251" w:lineRule="auto"/>
        <w:ind w:right="60"/>
        <w:rPr>
          <w:rFonts w:cs="Arial"/>
          <w:b/>
          <w:bCs/>
          <w:color w:val="000000"/>
          <w:szCs w:val="22"/>
        </w:rPr>
      </w:pPr>
      <w:r w:rsidRPr="002637FE">
        <w:rPr>
          <w:rFonts w:cs="Arial"/>
          <w:b/>
          <w:bCs/>
          <w:color w:val="000000"/>
          <w:szCs w:val="22"/>
        </w:rPr>
        <w:t>Civic Square Library</w:t>
      </w:r>
    </w:p>
    <w:p w14:paraId="7D15F2AA" w14:textId="77777777" w:rsidR="00660DAA" w:rsidRDefault="00660DAA" w:rsidP="00660DAA">
      <w:pPr>
        <w:widowControl w:val="0"/>
        <w:overflowPunct w:val="0"/>
        <w:autoSpaceDE w:val="0"/>
        <w:autoSpaceDN w:val="0"/>
        <w:adjustRightInd w:val="0"/>
        <w:spacing w:line="251" w:lineRule="auto"/>
        <w:ind w:right="60"/>
        <w:rPr>
          <w:rFonts w:cs="Arial"/>
          <w:bCs/>
          <w:color w:val="000000"/>
          <w:szCs w:val="22"/>
        </w:rPr>
      </w:pPr>
      <w:r>
        <w:rPr>
          <w:rFonts w:cs="Arial"/>
          <w:bCs/>
          <w:color w:val="000000"/>
          <w:szCs w:val="22"/>
        </w:rPr>
        <w:t xml:space="preserve">This library is centrally located within the City’s area and is adjacent to the City’s Civic Centre and the Westfield Booragoon shopping centre. It houses a </w:t>
      </w:r>
      <w:proofErr w:type="spellStart"/>
      <w:r>
        <w:rPr>
          <w:rFonts w:cs="Arial"/>
          <w:bCs/>
          <w:color w:val="000000"/>
          <w:szCs w:val="22"/>
        </w:rPr>
        <w:t>mid size</w:t>
      </w:r>
      <w:proofErr w:type="spellEnd"/>
      <w:r>
        <w:rPr>
          <w:rFonts w:cs="Arial"/>
          <w:bCs/>
          <w:color w:val="000000"/>
          <w:szCs w:val="22"/>
        </w:rPr>
        <w:t xml:space="preserve"> collection of approximately 38,000 items. Proximity to the shopping centre ensures high visitation and recent changes made to the Canning Bridge Express Library have created an increase in numbers of children attending early years programs and borrowing from the junior collections at this branch.</w:t>
      </w:r>
    </w:p>
    <w:p w14:paraId="4E0B5F17" w14:textId="77777777" w:rsidR="00660DAA" w:rsidRDefault="00660DAA" w:rsidP="00660DAA">
      <w:pPr>
        <w:widowControl w:val="0"/>
        <w:overflowPunct w:val="0"/>
        <w:autoSpaceDE w:val="0"/>
        <w:autoSpaceDN w:val="0"/>
        <w:adjustRightInd w:val="0"/>
        <w:spacing w:line="251" w:lineRule="auto"/>
        <w:ind w:right="60"/>
        <w:rPr>
          <w:rFonts w:cs="Arial"/>
          <w:bCs/>
          <w:color w:val="000000"/>
          <w:szCs w:val="22"/>
        </w:rPr>
      </w:pPr>
    </w:p>
    <w:p w14:paraId="254BCE99" w14:textId="77777777" w:rsidR="00660DAA" w:rsidRPr="002637FE" w:rsidRDefault="00660DAA" w:rsidP="00660DAA">
      <w:pPr>
        <w:widowControl w:val="0"/>
        <w:overflowPunct w:val="0"/>
        <w:autoSpaceDE w:val="0"/>
        <w:autoSpaceDN w:val="0"/>
        <w:adjustRightInd w:val="0"/>
        <w:spacing w:line="251" w:lineRule="auto"/>
        <w:ind w:right="60"/>
        <w:rPr>
          <w:rFonts w:cs="Arial"/>
          <w:b/>
          <w:bCs/>
          <w:color w:val="000000"/>
          <w:szCs w:val="22"/>
        </w:rPr>
      </w:pPr>
      <w:r w:rsidRPr="002637FE">
        <w:rPr>
          <w:rFonts w:cs="Arial"/>
          <w:b/>
          <w:bCs/>
          <w:color w:val="000000"/>
          <w:szCs w:val="22"/>
        </w:rPr>
        <w:t>AH Bracks Library</w:t>
      </w:r>
      <w:r>
        <w:rPr>
          <w:rFonts w:cs="Arial"/>
          <w:b/>
          <w:bCs/>
          <w:color w:val="000000"/>
          <w:szCs w:val="22"/>
        </w:rPr>
        <w:t xml:space="preserve"> + Creative Space</w:t>
      </w:r>
    </w:p>
    <w:p w14:paraId="684183DE" w14:textId="77777777" w:rsidR="00660DAA" w:rsidRDefault="00660DAA" w:rsidP="00660DAA">
      <w:pPr>
        <w:widowControl w:val="0"/>
        <w:overflowPunct w:val="0"/>
        <w:autoSpaceDE w:val="0"/>
        <w:autoSpaceDN w:val="0"/>
        <w:adjustRightInd w:val="0"/>
        <w:spacing w:line="251" w:lineRule="auto"/>
        <w:ind w:right="60"/>
        <w:rPr>
          <w:rFonts w:cs="Arial"/>
          <w:bCs/>
          <w:color w:val="000000"/>
          <w:szCs w:val="22"/>
        </w:rPr>
      </w:pPr>
      <w:r>
        <w:rPr>
          <w:rFonts w:cs="Arial"/>
          <w:bCs/>
          <w:color w:val="000000"/>
          <w:szCs w:val="22"/>
        </w:rPr>
        <w:t xml:space="preserve">The AH Bracks library is currently the largest branch and houses the most traditional broad-spectrum collection of approximately 63,000 items. AH Bracks offers the most weekly children’s sessions, running 4 </w:t>
      </w:r>
      <w:proofErr w:type="spellStart"/>
      <w:r>
        <w:rPr>
          <w:rFonts w:cs="Arial"/>
          <w:bCs/>
          <w:color w:val="000000"/>
          <w:szCs w:val="22"/>
        </w:rPr>
        <w:t>storytime</w:t>
      </w:r>
      <w:proofErr w:type="spellEnd"/>
      <w:r>
        <w:rPr>
          <w:rFonts w:cs="Arial"/>
          <w:bCs/>
          <w:color w:val="000000"/>
          <w:szCs w:val="22"/>
        </w:rPr>
        <w:t xml:space="preserve"> and 3 baby rhyme time sessions per </w:t>
      </w:r>
      <w:r>
        <w:rPr>
          <w:rFonts w:cs="Arial"/>
          <w:bCs/>
          <w:color w:val="000000"/>
          <w:szCs w:val="22"/>
        </w:rPr>
        <w:lastRenderedPageBreak/>
        <w:t>week and looking to increase these offerings even further due to increased demand. The City’s Local History collection is housed at this branch. This collection is not for loan. A small, curated collection of local City of Melville resident authors is also held at this branch.</w:t>
      </w:r>
    </w:p>
    <w:p w14:paraId="346CD602" w14:textId="77777777" w:rsidR="00660DAA" w:rsidRDefault="00660DAA" w:rsidP="00660DAA">
      <w:pPr>
        <w:widowControl w:val="0"/>
        <w:overflowPunct w:val="0"/>
        <w:autoSpaceDE w:val="0"/>
        <w:autoSpaceDN w:val="0"/>
        <w:adjustRightInd w:val="0"/>
        <w:spacing w:line="251" w:lineRule="auto"/>
        <w:ind w:right="60"/>
        <w:rPr>
          <w:rFonts w:cs="Arial"/>
          <w:bCs/>
          <w:color w:val="000000"/>
          <w:szCs w:val="22"/>
        </w:rPr>
      </w:pPr>
    </w:p>
    <w:p w14:paraId="4E5AD5F4" w14:textId="77777777" w:rsidR="00660DAA" w:rsidRPr="00462660" w:rsidRDefault="00660DAA" w:rsidP="00660DAA">
      <w:pPr>
        <w:widowControl w:val="0"/>
        <w:overflowPunct w:val="0"/>
        <w:autoSpaceDE w:val="0"/>
        <w:autoSpaceDN w:val="0"/>
        <w:adjustRightInd w:val="0"/>
        <w:spacing w:line="251" w:lineRule="auto"/>
        <w:ind w:right="60"/>
        <w:rPr>
          <w:rFonts w:cs="Arial"/>
          <w:b/>
          <w:bCs/>
          <w:color w:val="000000"/>
          <w:szCs w:val="22"/>
        </w:rPr>
      </w:pPr>
      <w:r w:rsidRPr="00462660">
        <w:rPr>
          <w:rFonts w:cs="Arial"/>
          <w:b/>
          <w:bCs/>
          <w:color w:val="000000"/>
          <w:szCs w:val="22"/>
        </w:rPr>
        <w:t xml:space="preserve">Bull Creek Library </w:t>
      </w:r>
    </w:p>
    <w:p w14:paraId="0DCED992" w14:textId="797814A9" w:rsidR="00660DAA" w:rsidRDefault="00660DAA" w:rsidP="00660DAA">
      <w:pPr>
        <w:widowControl w:val="0"/>
        <w:overflowPunct w:val="0"/>
        <w:autoSpaceDE w:val="0"/>
        <w:autoSpaceDN w:val="0"/>
        <w:adjustRightInd w:val="0"/>
        <w:spacing w:line="251" w:lineRule="auto"/>
        <w:ind w:right="60"/>
        <w:rPr>
          <w:rFonts w:cs="Arial"/>
          <w:b/>
          <w:bCs/>
          <w:color w:val="000000"/>
          <w:szCs w:val="22"/>
        </w:rPr>
      </w:pPr>
      <w:r>
        <w:rPr>
          <w:rFonts w:cs="Arial"/>
          <w:bCs/>
          <w:color w:val="000000"/>
          <w:szCs w:val="22"/>
        </w:rPr>
        <w:t>The Bull Creek Library is in a thriving neighbo</w:t>
      </w:r>
      <w:r w:rsidR="00774AE0">
        <w:rPr>
          <w:rFonts w:cs="Arial"/>
          <w:bCs/>
          <w:color w:val="000000"/>
          <w:szCs w:val="22"/>
        </w:rPr>
        <w:t>u</w:t>
      </w:r>
      <w:r>
        <w:rPr>
          <w:rFonts w:cs="Arial"/>
          <w:bCs/>
          <w:color w:val="000000"/>
          <w:szCs w:val="22"/>
        </w:rPr>
        <w:t xml:space="preserve">rhood, adjacent to the local Stockland Shopping Centre and co-located with the Bull Creek Community Centre. After a major refurbishment in 2017, this branch now houses a physical collection of approximately 32,000 items. The Bull Creek Library community is highly </w:t>
      </w:r>
      <w:proofErr w:type="gramStart"/>
      <w:r>
        <w:rPr>
          <w:rFonts w:cs="Arial"/>
          <w:bCs/>
          <w:color w:val="000000"/>
          <w:szCs w:val="22"/>
        </w:rPr>
        <w:t>multicultural</w:t>
      </w:r>
      <w:proofErr w:type="gramEnd"/>
      <w:r>
        <w:rPr>
          <w:rFonts w:cs="Arial"/>
          <w:bCs/>
          <w:color w:val="000000"/>
          <w:szCs w:val="22"/>
        </w:rPr>
        <w:t xml:space="preserve"> and this branch supports a large Chinese-speaking membership. </w:t>
      </w:r>
    </w:p>
    <w:p w14:paraId="36EFCC4A" w14:textId="77777777" w:rsidR="00660DAA" w:rsidRDefault="00660DAA" w:rsidP="00660DAA">
      <w:pPr>
        <w:widowControl w:val="0"/>
        <w:overflowPunct w:val="0"/>
        <w:autoSpaceDE w:val="0"/>
        <w:autoSpaceDN w:val="0"/>
        <w:adjustRightInd w:val="0"/>
        <w:spacing w:line="251" w:lineRule="auto"/>
        <w:ind w:right="60"/>
        <w:rPr>
          <w:rFonts w:cs="Arial"/>
          <w:b/>
          <w:bCs/>
          <w:color w:val="000000"/>
          <w:szCs w:val="22"/>
        </w:rPr>
      </w:pPr>
    </w:p>
    <w:p w14:paraId="287CF44C" w14:textId="77777777" w:rsidR="00660DAA" w:rsidRPr="00462660" w:rsidRDefault="00660DAA" w:rsidP="00660DAA">
      <w:pPr>
        <w:widowControl w:val="0"/>
        <w:overflowPunct w:val="0"/>
        <w:autoSpaceDE w:val="0"/>
        <w:autoSpaceDN w:val="0"/>
        <w:adjustRightInd w:val="0"/>
        <w:spacing w:line="251" w:lineRule="auto"/>
        <w:ind w:right="60"/>
        <w:rPr>
          <w:rFonts w:cs="Arial"/>
          <w:b/>
          <w:bCs/>
          <w:color w:val="000000"/>
          <w:szCs w:val="22"/>
        </w:rPr>
      </w:pPr>
      <w:r w:rsidRPr="00462660">
        <w:rPr>
          <w:rFonts w:cs="Arial"/>
          <w:b/>
          <w:bCs/>
          <w:color w:val="000000"/>
          <w:szCs w:val="22"/>
        </w:rPr>
        <w:t>Willagee Library</w:t>
      </w:r>
    </w:p>
    <w:p w14:paraId="5CB4D10A" w14:textId="77777777" w:rsidR="00660DAA" w:rsidRDefault="00660DAA" w:rsidP="00660DAA">
      <w:pPr>
        <w:widowControl w:val="0"/>
        <w:overflowPunct w:val="0"/>
        <w:autoSpaceDE w:val="0"/>
        <w:autoSpaceDN w:val="0"/>
        <w:adjustRightInd w:val="0"/>
        <w:spacing w:line="251" w:lineRule="auto"/>
        <w:ind w:right="60"/>
        <w:rPr>
          <w:rFonts w:cs="Arial"/>
          <w:bCs/>
          <w:color w:val="000000"/>
          <w:szCs w:val="22"/>
        </w:rPr>
      </w:pPr>
      <w:r>
        <w:rPr>
          <w:rFonts w:cs="Arial"/>
          <w:bCs/>
          <w:color w:val="000000"/>
          <w:szCs w:val="22"/>
        </w:rPr>
        <w:t>Willagee Library houses 15,000 volumes. This branch has an emphasis on learning and literacy and works in close partnership with local schools and the Willagee Community Centre to address the needs of young people from the local community. Willagee is the only branch to run a regular homework help program. With the support of specialist Youth Officers this branch operates as a Youth Zone after 3pm, and adults are encouraged to visit the library before this time. A major refurbishment of this library is scheduled for late 2023.</w:t>
      </w:r>
    </w:p>
    <w:p w14:paraId="1FC446C6" w14:textId="77777777" w:rsidR="00660DAA" w:rsidRDefault="00660DAA" w:rsidP="00660DAA">
      <w:pPr>
        <w:widowControl w:val="0"/>
        <w:overflowPunct w:val="0"/>
        <w:autoSpaceDE w:val="0"/>
        <w:autoSpaceDN w:val="0"/>
        <w:adjustRightInd w:val="0"/>
        <w:spacing w:line="251" w:lineRule="auto"/>
        <w:ind w:right="60"/>
        <w:rPr>
          <w:rFonts w:cs="Arial"/>
          <w:b/>
          <w:bCs/>
          <w:color w:val="000000"/>
          <w:szCs w:val="22"/>
        </w:rPr>
      </w:pPr>
    </w:p>
    <w:p w14:paraId="47DBE11D" w14:textId="77777777" w:rsidR="00660DAA" w:rsidRPr="002637FE" w:rsidRDefault="00660DAA" w:rsidP="00660DAA">
      <w:pPr>
        <w:widowControl w:val="0"/>
        <w:overflowPunct w:val="0"/>
        <w:autoSpaceDE w:val="0"/>
        <w:autoSpaceDN w:val="0"/>
        <w:adjustRightInd w:val="0"/>
        <w:spacing w:line="251" w:lineRule="auto"/>
        <w:ind w:right="60"/>
        <w:rPr>
          <w:rFonts w:cs="Arial"/>
          <w:b/>
          <w:bCs/>
          <w:color w:val="000000"/>
          <w:szCs w:val="22"/>
        </w:rPr>
      </w:pPr>
      <w:r w:rsidRPr="002637FE">
        <w:rPr>
          <w:rFonts w:cs="Arial"/>
          <w:b/>
          <w:bCs/>
          <w:color w:val="000000"/>
          <w:szCs w:val="22"/>
        </w:rPr>
        <w:t xml:space="preserve">Canning Bridge </w:t>
      </w:r>
      <w:r>
        <w:rPr>
          <w:rFonts w:cs="Arial"/>
          <w:b/>
          <w:bCs/>
          <w:color w:val="000000"/>
          <w:szCs w:val="22"/>
        </w:rPr>
        <w:t xml:space="preserve">Express </w:t>
      </w:r>
      <w:r w:rsidRPr="002637FE">
        <w:rPr>
          <w:rFonts w:cs="Arial"/>
          <w:b/>
          <w:bCs/>
          <w:color w:val="000000"/>
          <w:szCs w:val="22"/>
        </w:rPr>
        <w:t xml:space="preserve">Library </w:t>
      </w:r>
    </w:p>
    <w:p w14:paraId="5957DE70" w14:textId="77777777" w:rsidR="00660DAA" w:rsidRDefault="00660DAA" w:rsidP="00660DAA">
      <w:pPr>
        <w:widowControl w:val="0"/>
        <w:overflowPunct w:val="0"/>
        <w:autoSpaceDE w:val="0"/>
        <w:autoSpaceDN w:val="0"/>
        <w:adjustRightInd w:val="0"/>
        <w:spacing w:line="251" w:lineRule="auto"/>
        <w:ind w:right="60"/>
        <w:rPr>
          <w:rFonts w:cs="Arial"/>
          <w:bCs/>
          <w:color w:val="000000"/>
          <w:szCs w:val="22"/>
        </w:rPr>
      </w:pPr>
      <w:r>
        <w:rPr>
          <w:rFonts w:cs="Arial"/>
          <w:bCs/>
          <w:color w:val="000000"/>
          <w:szCs w:val="22"/>
        </w:rPr>
        <w:t xml:space="preserve">The Canning Bridge Express Library was re-opened following a long COVID closure under a new model of service delivery that sees the public areas of the space reduced in size and unstaffed. A small collection of approximately 2,000 volumes is available for loan. There are no DVDs, magazines, young </w:t>
      </w:r>
      <w:proofErr w:type="gramStart"/>
      <w:r>
        <w:rPr>
          <w:rFonts w:cs="Arial"/>
          <w:bCs/>
          <w:color w:val="000000"/>
          <w:szCs w:val="22"/>
        </w:rPr>
        <w:t>adult</w:t>
      </w:r>
      <w:proofErr w:type="gramEnd"/>
      <w:r>
        <w:rPr>
          <w:rFonts w:cs="Arial"/>
          <w:bCs/>
          <w:color w:val="000000"/>
          <w:szCs w:val="22"/>
        </w:rPr>
        <w:t xml:space="preserve"> or LOTE items. RFID technology facilitates self-service returns and checkouts. An OPAC is available to enable holds to be placed on items at other sites.</w:t>
      </w:r>
    </w:p>
    <w:p w14:paraId="1AFD64C7" w14:textId="77777777" w:rsidR="00660DAA" w:rsidRDefault="00660DAA" w:rsidP="00660DAA">
      <w:pPr>
        <w:widowControl w:val="0"/>
        <w:overflowPunct w:val="0"/>
        <w:autoSpaceDE w:val="0"/>
        <w:autoSpaceDN w:val="0"/>
        <w:adjustRightInd w:val="0"/>
        <w:spacing w:line="251" w:lineRule="auto"/>
        <w:ind w:right="60"/>
        <w:rPr>
          <w:rFonts w:cs="Arial"/>
          <w:bCs/>
          <w:color w:val="000000"/>
          <w:szCs w:val="22"/>
        </w:rPr>
      </w:pPr>
    </w:p>
    <w:p w14:paraId="060FE3F6" w14:textId="77777777" w:rsidR="00660DAA" w:rsidRPr="007C701B" w:rsidRDefault="00660DAA" w:rsidP="00660DAA">
      <w:pPr>
        <w:widowControl w:val="0"/>
        <w:overflowPunct w:val="0"/>
        <w:autoSpaceDE w:val="0"/>
        <w:autoSpaceDN w:val="0"/>
        <w:adjustRightInd w:val="0"/>
        <w:spacing w:line="251" w:lineRule="auto"/>
        <w:ind w:right="60"/>
        <w:rPr>
          <w:rFonts w:cs="Arial"/>
          <w:b/>
          <w:bCs/>
          <w:color w:val="000000"/>
          <w:szCs w:val="22"/>
        </w:rPr>
      </w:pPr>
      <w:r w:rsidRPr="007C701B">
        <w:rPr>
          <w:rFonts w:cs="Arial"/>
          <w:b/>
          <w:bCs/>
          <w:color w:val="000000"/>
          <w:szCs w:val="22"/>
        </w:rPr>
        <w:t xml:space="preserve">Storage Stacks </w:t>
      </w:r>
    </w:p>
    <w:p w14:paraId="2AA91AA7" w14:textId="77777777" w:rsidR="00660DAA" w:rsidRPr="00A4604F" w:rsidRDefault="00660DAA" w:rsidP="00660DAA">
      <w:pPr>
        <w:widowControl w:val="0"/>
        <w:overflowPunct w:val="0"/>
        <w:autoSpaceDE w:val="0"/>
        <w:autoSpaceDN w:val="0"/>
        <w:adjustRightInd w:val="0"/>
        <w:spacing w:line="251" w:lineRule="auto"/>
        <w:ind w:right="60"/>
        <w:rPr>
          <w:rFonts w:cs="Arial"/>
          <w:bCs/>
          <w:color w:val="000000"/>
          <w:szCs w:val="22"/>
        </w:rPr>
      </w:pPr>
      <w:r>
        <w:rPr>
          <w:rFonts w:cs="Arial"/>
          <w:bCs/>
          <w:color w:val="000000"/>
          <w:szCs w:val="22"/>
        </w:rPr>
        <w:t>The reduced size of the public space at the Canning Bridge Express Library created an opportunity for a storage facility to house approximately 6,000 collection items at the same site. Storage items are retrievable via the catalogue. The Central Services team is located on site and therefore items can be retrieved and distributed in a timely manner.</w:t>
      </w:r>
    </w:p>
    <w:p w14:paraId="34703AAE" w14:textId="77777777" w:rsidR="00660DAA" w:rsidRDefault="00660DAA" w:rsidP="00660DAA">
      <w:pPr>
        <w:widowControl w:val="0"/>
        <w:autoSpaceDE w:val="0"/>
        <w:autoSpaceDN w:val="0"/>
        <w:adjustRightInd w:val="0"/>
        <w:spacing w:line="67" w:lineRule="exact"/>
      </w:pPr>
    </w:p>
    <w:p w14:paraId="50880006" w14:textId="77777777" w:rsidR="00660DAA" w:rsidRDefault="00660DAA" w:rsidP="00660DAA">
      <w:pPr>
        <w:widowControl w:val="0"/>
        <w:autoSpaceDE w:val="0"/>
        <w:autoSpaceDN w:val="0"/>
        <w:adjustRightInd w:val="0"/>
        <w:rPr>
          <w:rFonts w:cs="Arial"/>
          <w:color w:val="000000"/>
          <w:szCs w:val="22"/>
        </w:rPr>
      </w:pPr>
    </w:p>
    <w:p w14:paraId="0C75C5B7" w14:textId="77777777" w:rsidR="00660DAA" w:rsidRPr="000B1DA7" w:rsidRDefault="00660DAA" w:rsidP="00660DAA">
      <w:pPr>
        <w:widowControl w:val="0"/>
        <w:autoSpaceDE w:val="0"/>
        <w:autoSpaceDN w:val="0"/>
        <w:adjustRightInd w:val="0"/>
        <w:rPr>
          <w:rFonts w:cs="Arial"/>
          <w:b/>
          <w:color w:val="000000"/>
          <w:szCs w:val="22"/>
        </w:rPr>
      </w:pPr>
      <w:r>
        <w:rPr>
          <w:rFonts w:cs="Arial"/>
          <w:b/>
          <w:color w:val="000000"/>
          <w:szCs w:val="22"/>
        </w:rPr>
        <w:t>6</w:t>
      </w:r>
      <w:r w:rsidRPr="000B1DA7">
        <w:rPr>
          <w:rFonts w:cs="Arial"/>
          <w:b/>
          <w:color w:val="000000"/>
          <w:szCs w:val="22"/>
        </w:rPr>
        <w:t>. SELECTION PRINCIPLES</w:t>
      </w:r>
    </w:p>
    <w:p w14:paraId="1D2EC7A9" w14:textId="77777777" w:rsidR="00660DAA" w:rsidRDefault="00660DAA" w:rsidP="00660DAA">
      <w:pPr>
        <w:widowControl w:val="0"/>
        <w:autoSpaceDE w:val="0"/>
        <w:autoSpaceDN w:val="0"/>
        <w:adjustRightInd w:val="0"/>
        <w:rPr>
          <w:rFonts w:cs="Arial"/>
          <w:color w:val="000000"/>
          <w:szCs w:val="22"/>
        </w:rPr>
      </w:pPr>
      <w:r>
        <w:rPr>
          <w:rFonts w:cs="Arial"/>
          <w:color w:val="000000"/>
          <w:szCs w:val="22"/>
        </w:rPr>
        <w:t xml:space="preserve">The following principles will apply to the future development of the library collection. </w:t>
      </w:r>
    </w:p>
    <w:p w14:paraId="26AE717E" w14:textId="77777777" w:rsidR="00660DAA" w:rsidRDefault="00660DAA" w:rsidP="00660DAA">
      <w:pPr>
        <w:widowControl w:val="0"/>
        <w:autoSpaceDE w:val="0"/>
        <w:autoSpaceDN w:val="0"/>
        <w:adjustRightInd w:val="0"/>
        <w:rPr>
          <w:rFonts w:cs="Arial"/>
          <w:color w:val="000000"/>
          <w:szCs w:val="22"/>
        </w:rPr>
      </w:pPr>
    </w:p>
    <w:p w14:paraId="0D44B31D" w14:textId="77777777" w:rsidR="00660DAA" w:rsidRDefault="00660DAA" w:rsidP="00660DAA">
      <w:pPr>
        <w:widowControl w:val="0"/>
        <w:autoSpaceDE w:val="0"/>
        <w:autoSpaceDN w:val="0"/>
        <w:adjustRightInd w:val="0"/>
        <w:rPr>
          <w:rFonts w:cs="Arial"/>
          <w:color w:val="000000"/>
          <w:szCs w:val="22"/>
        </w:rPr>
      </w:pPr>
      <w:r>
        <w:rPr>
          <w:rFonts w:cs="Arial"/>
          <w:b/>
          <w:color w:val="000000"/>
          <w:szCs w:val="22"/>
        </w:rPr>
        <w:t>6</w:t>
      </w:r>
      <w:r w:rsidRPr="00D12ACA">
        <w:rPr>
          <w:rFonts w:cs="Arial"/>
          <w:b/>
          <w:color w:val="000000"/>
          <w:szCs w:val="22"/>
        </w:rPr>
        <w:t>.1</w:t>
      </w:r>
      <w:r>
        <w:rPr>
          <w:rFonts w:cs="Arial"/>
          <w:color w:val="000000"/>
          <w:szCs w:val="22"/>
        </w:rPr>
        <w:t xml:space="preserve"> Selection of library resources is based heavily on a supplier selection model with suppliers guided by detailed collection profiles. These profiles are developed with input from a variety of library staff and will include staff with specialist skills and expertise, particularly in the areas of early childhood development, language, </w:t>
      </w:r>
      <w:proofErr w:type="gramStart"/>
      <w:r>
        <w:rPr>
          <w:rFonts w:cs="Arial"/>
          <w:color w:val="000000"/>
          <w:szCs w:val="22"/>
        </w:rPr>
        <w:t>literacy</w:t>
      </w:r>
      <w:proofErr w:type="gramEnd"/>
      <w:r>
        <w:rPr>
          <w:rFonts w:cs="Arial"/>
          <w:color w:val="000000"/>
          <w:szCs w:val="22"/>
        </w:rPr>
        <w:t xml:space="preserve"> and learning. Profiles include indicators for number of duplicate copies to be purchased initially across the collection. Additional copies to meet high demand are added using discretionary funds at a copy to holds ratio of 1:5 for all formats except DVDs being 1:8. An upper limit of 8 copies is in place as a general guideline.</w:t>
      </w:r>
    </w:p>
    <w:p w14:paraId="1F9805D3" w14:textId="77777777" w:rsidR="00660DAA" w:rsidRDefault="00660DAA" w:rsidP="00660DAA">
      <w:pPr>
        <w:widowControl w:val="0"/>
        <w:autoSpaceDE w:val="0"/>
        <w:autoSpaceDN w:val="0"/>
        <w:adjustRightInd w:val="0"/>
        <w:rPr>
          <w:rFonts w:cs="Arial"/>
          <w:color w:val="000000"/>
          <w:szCs w:val="22"/>
        </w:rPr>
      </w:pPr>
    </w:p>
    <w:p w14:paraId="26244286" w14:textId="77777777" w:rsidR="00660DAA" w:rsidRDefault="00660DAA" w:rsidP="00660DAA">
      <w:pPr>
        <w:widowControl w:val="0"/>
        <w:autoSpaceDE w:val="0"/>
        <w:autoSpaceDN w:val="0"/>
        <w:adjustRightInd w:val="0"/>
        <w:rPr>
          <w:rFonts w:cs="Arial"/>
          <w:color w:val="000000"/>
          <w:szCs w:val="22"/>
        </w:rPr>
      </w:pPr>
      <w:r>
        <w:rPr>
          <w:rFonts w:cs="Arial"/>
          <w:color w:val="000000"/>
          <w:szCs w:val="22"/>
        </w:rPr>
        <w:t xml:space="preserve">The Collection Development Librarian is charged with overseeing the centralized management of materials and resources across the library service. Supplier assisted selection has been in place for 10 years for locally acquired popular new release adult fiction material and has proven most effective in ensuring quality of titles and timeliness </w:t>
      </w:r>
      <w:r>
        <w:rPr>
          <w:rFonts w:cs="Arial"/>
          <w:color w:val="000000"/>
          <w:szCs w:val="22"/>
        </w:rPr>
        <w:lastRenderedPageBreak/>
        <w:t xml:space="preserve">of supply. The supplier selection model was implemented in July 2018 for all SLWA funded resources. Selection profiles are to be monitored closely and as part of contractual agreement with suppliers can be altered at any time. </w:t>
      </w:r>
    </w:p>
    <w:p w14:paraId="5818E479" w14:textId="77777777" w:rsidR="00660DAA" w:rsidRDefault="00660DAA" w:rsidP="00660DAA">
      <w:pPr>
        <w:widowControl w:val="0"/>
        <w:autoSpaceDE w:val="0"/>
        <w:autoSpaceDN w:val="0"/>
        <w:adjustRightInd w:val="0"/>
        <w:rPr>
          <w:rFonts w:cs="Arial"/>
          <w:color w:val="000000"/>
          <w:szCs w:val="22"/>
        </w:rPr>
      </w:pPr>
    </w:p>
    <w:p w14:paraId="4E01CEF9" w14:textId="77777777" w:rsidR="00660DAA" w:rsidRDefault="00660DAA" w:rsidP="00660DAA">
      <w:pPr>
        <w:widowControl w:val="0"/>
        <w:autoSpaceDE w:val="0"/>
        <w:autoSpaceDN w:val="0"/>
        <w:adjustRightInd w:val="0"/>
        <w:rPr>
          <w:rFonts w:cs="Arial"/>
          <w:color w:val="000000"/>
          <w:szCs w:val="22"/>
        </w:rPr>
      </w:pPr>
      <w:r>
        <w:rPr>
          <w:rFonts w:cs="Arial"/>
          <w:b/>
          <w:color w:val="000000"/>
          <w:szCs w:val="22"/>
        </w:rPr>
        <w:t>6</w:t>
      </w:r>
      <w:r w:rsidRPr="00D12ACA">
        <w:rPr>
          <w:rFonts w:cs="Arial"/>
          <w:b/>
          <w:color w:val="000000"/>
          <w:szCs w:val="22"/>
        </w:rPr>
        <w:t>.</w:t>
      </w:r>
      <w:r>
        <w:rPr>
          <w:rFonts w:cs="Arial"/>
          <w:b/>
          <w:color w:val="000000"/>
          <w:szCs w:val="22"/>
        </w:rPr>
        <w:t>2</w:t>
      </w:r>
      <w:r>
        <w:rPr>
          <w:rFonts w:cs="Arial"/>
          <w:color w:val="000000"/>
          <w:szCs w:val="22"/>
        </w:rPr>
        <w:t xml:space="preserve"> Material will be acquired in a range of formats including print, audio-visual and electronic. Material must be suitable for public lending purposes with consideration to appropriate distribution and licensing agreements, packaging, and presentation. Material with distribution restrictions will generally not be purchased. Only electronic resources with public lending rights will be available for loan. </w:t>
      </w:r>
    </w:p>
    <w:p w14:paraId="366DF834" w14:textId="77777777" w:rsidR="00660DAA" w:rsidRDefault="00660DAA" w:rsidP="00660DAA">
      <w:pPr>
        <w:widowControl w:val="0"/>
        <w:autoSpaceDE w:val="0"/>
        <w:autoSpaceDN w:val="0"/>
        <w:adjustRightInd w:val="0"/>
        <w:rPr>
          <w:rFonts w:cs="Arial"/>
          <w:color w:val="000000"/>
          <w:szCs w:val="22"/>
        </w:rPr>
      </w:pPr>
    </w:p>
    <w:p w14:paraId="33D7C340" w14:textId="77777777" w:rsidR="00660DAA" w:rsidRPr="0090580D" w:rsidRDefault="00660DAA" w:rsidP="00660DAA">
      <w:pPr>
        <w:widowControl w:val="0"/>
        <w:autoSpaceDE w:val="0"/>
        <w:autoSpaceDN w:val="0"/>
        <w:adjustRightInd w:val="0"/>
        <w:rPr>
          <w:color w:val="00B050"/>
        </w:rPr>
      </w:pPr>
      <w:r>
        <w:rPr>
          <w:rFonts w:cs="Arial"/>
          <w:b/>
          <w:color w:val="000000"/>
          <w:szCs w:val="22"/>
        </w:rPr>
        <w:t>6</w:t>
      </w:r>
      <w:r w:rsidRPr="007E206E">
        <w:rPr>
          <w:rFonts w:cs="Arial"/>
          <w:b/>
          <w:color w:val="000000"/>
          <w:szCs w:val="22"/>
        </w:rPr>
        <w:t>.</w:t>
      </w:r>
      <w:r w:rsidRPr="0090580D">
        <w:rPr>
          <w:rFonts w:cs="Arial"/>
          <w:b/>
          <w:szCs w:val="22"/>
        </w:rPr>
        <w:t>3</w:t>
      </w:r>
      <w:r w:rsidRPr="0090580D">
        <w:rPr>
          <w:rFonts w:cs="Arial"/>
          <w:szCs w:val="22"/>
        </w:rPr>
        <w:t xml:space="preserve"> Selection shall be undertaken without promoting or discouraging any </w:t>
      </w:r>
      <w:proofErr w:type="gramStart"/>
      <w:r w:rsidRPr="0090580D">
        <w:rPr>
          <w:rFonts w:cs="Arial"/>
          <w:szCs w:val="22"/>
        </w:rPr>
        <w:t>particular viewpoints</w:t>
      </w:r>
      <w:proofErr w:type="gramEnd"/>
      <w:r w:rsidRPr="0090580D">
        <w:rPr>
          <w:rFonts w:cs="Arial"/>
          <w:szCs w:val="22"/>
        </w:rPr>
        <w:t xml:space="preserve">. Censorship shall not be </w:t>
      </w:r>
      <w:proofErr w:type="gramStart"/>
      <w:r w:rsidRPr="0090580D">
        <w:rPr>
          <w:rFonts w:cs="Arial"/>
          <w:szCs w:val="22"/>
        </w:rPr>
        <w:t>undertaken,</w:t>
      </w:r>
      <w:proofErr w:type="gramEnd"/>
      <w:r w:rsidRPr="0090580D">
        <w:rPr>
          <w:rFonts w:cs="Arial"/>
          <w:szCs w:val="22"/>
        </w:rPr>
        <w:t xml:space="preserve"> however collection items must abide by Federal and State Government decisions on banned and restricted materials (e.g. The Classification Board). While due care will be taken </w:t>
      </w:r>
      <w:proofErr w:type="gramStart"/>
      <w:r w:rsidRPr="0090580D">
        <w:rPr>
          <w:rFonts w:cs="Arial"/>
          <w:szCs w:val="22"/>
        </w:rPr>
        <w:t>with regard to</w:t>
      </w:r>
      <w:proofErr w:type="gramEnd"/>
      <w:r w:rsidRPr="0090580D">
        <w:rPr>
          <w:rFonts w:cs="Arial"/>
          <w:szCs w:val="22"/>
        </w:rPr>
        <w:t xml:space="preserve"> collection placement and layout, material will not be rejected or removed from the collection based on </w:t>
      </w:r>
      <w:r w:rsidRPr="00327070">
        <w:rPr>
          <w:rFonts w:cs="Arial"/>
          <w:szCs w:val="22"/>
        </w:rPr>
        <w:t xml:space="preserve">concerns that children may access items intended for adult use. Parents or guardians are legally and morally responsible for the suitability of materials perused or borrowed by children in their care.  Every parent or guardian has the right to guide the reading, viewing, </w:t>
      </w:r>
      <w:proofErr w:type="gramStart"/>
      <w:r w:rsidRPr="00327070">
        <w:rPr>
          <w:rFonts w:cs="Arial"/>
          <w:szCs w:val="22"/>
        </w:rPr>
        <w:t>listening</w:t>
      </w:r>
      <w:proofErr w:type="gramEnd"/>
      <w:r w:rsidRPr="00327070">
        <w:rPr>
          <w:rFonts w:cs="Arial"/>
          <w:szCs w:val="22"/>
        </w:rPr>
        <w:t xml:space="preserve"> and playing of their children but must give the same right to other parents and guardians.</w:t>
      </w:r>
    </w:p>
    <w:p w14:paraId="776A385A" w14:textId="77777777" w:rsidR="00660DAA" w:rsidRDefault="00660DAA" w:rsidP="00660DAA">
      <w:pPr>
        <w:widowControl w:val="0"/>
        <w:autoSpaceDE w:val="0"/>
        <w:autoSpaceDN w:val="0"/>
        <w:adjustRightInd w:val="0"/>
        <w:rPr>
          <w:rFonts w:cs="Arial"/>
          <w:color w:val="000000"/>
          <w:szCs w:val="22"/>
        </w:rPr>
      </w:pPr>
    </w:p>
    <w:p w14:paraId="4100C730" w14:textId="77777777" w:rsidR="00660DAA" w:rsidRDefault="00660DAA" w:rsidP="00660DAA">
      <w:pPr>
        <w:widowControl w:val="0"/>
        <w:autoSpaceDE w:val="0"/>
        <w:autoSpaceDN w:val="0"/>
        <w:adjustRightInd w:val="0"/>
        <w:rPr>
          <w:rFonts w:cs="Arial"/>
          <w:szCs w:val="22"/>
        </w:rPr>
      </w:pPr>
      <w:r>
        <w:rPr>
          <w:rFonts w:cs="Arial"/>
          <w:b/>
          <w:color w:val="000000"/>
          <w:szCs w:val="22"/>
        </w:rPr>
        <w:t>6</w:t>
      </w:r>
      <w:r w:rsidRPr="00DC0413">
        <w:rPr>
          <w:rFonts w:cs="Arial"/>
          <w:b/>
          <w:color w:val="000000"/>
          <w:szCs w:val="22"/>
        </w:rPr>
        <w:t>.</w:t>
      </w:r>
      <w:r>
        <w:rPr>
          <w:rFonts w:cs="Arial"/>
          <w:b/>
          <w:color w:val="000000"/>
          <w:szCs w:val="22"/>
        </w:rPr>
        <w:t>4</w:t>
      </w:r>
      <w:r>
        <w:rPr>
          <w:rFonts w:cs="Arial"/>
          <w:color w:val="000000"/>
          <w:szCs w:val="22"/>
        </w:rPr>
        <w:t xml:space="preserve"> Donated material is not accepted into the collection. The only exception is for City of Melville resident authors whose donated works will be accepted for inclusion in the Melville Local Authors collection held at the AH Bracks library. Chinese language material may be donated and will be assessed for inclusion by a native speaking staff member. </w:t>
      </w:r>
    </w:p>
    <w:p w14:paraId="55E644E4" w14:textId="77777777" w:rsidR="00660DAA" w:rsidRDefault="00660DAA" w:rsidP="00660DAA">
      <w:pPr>
        <w:widowControl w:val="0"/>
        <w:autoSpaceDE w:val="0"/>
        <w:autoSpaceDN w:val="0"/>
        <w:adjustRightInd w:val="0"/>
        <w:rPr>
          <w:rFonts w:cs="Arial"/>
          <w:color w:val="000000"/>
          <w:szCs w:val="22"/>
        </w:rPr>
      </w:pPr>
    </w:p>
    <w:p w14:paraId="7DEDD177" w14:textId="77777777" w:rsidR="00660DAA" w:rsidRDefault="00660DAA" w:rsidP="00660DAA">
      <w:pPr>
        <w:widowControl w:val="0"/>
        <w:autoSpaceDE w:val="0"/>
        <w:autoSpaceDN w:val="0"/>
        <w:adjustRightInd w:val="0"/>
        <w:rPr>
          <w:rFonts w:cs="Arial"/>
          <w:color w:val="000000"/>
          <w:szCs w:val="22"/>
        </w:rPr>
      </w:pPr>
      <w:r>
        <w:rPr>
          <w:rFonts w:cs="Arial"/>
          <w:b/>
          <w:color w:val="000000"/>
          <w:szCs w:val="22"/>
        </w:rPr>
        <w:t>6.5</w:t>
      </w:r>
      <w:r w:rsidRPr="00DC0413">
        <w:rPr>
          <w:rFonts w:cs="Arial"/>
          <w:b/>
          <w:color w:val="000000"/>
          <w:szCs w:val="22"/>
        </w:rPr>
        <w:t xml:space="preserve"> </w:t>
      </w:r>
      <w:r>
        <w:rPr>
          <w:rFonts w:cs="Arial"/>
          <w:color w:val="000000"/>
          <w:szCs w:val="22"/>
        </w:rPr>
        <w:t xml:space="preserve">Items are assessed for selection according to </w:t>
      </w:r>
      <w:proofErr w:type="gramStart"/>
      <w:r>
        <w:rPr>
          <w:rFonts w:cs="Arial"/>
          <w:color w:val="000000"/>
          <w:szCs w:val="22"/>
        </w:rPr>
        <w:t>a number of</w:t>
      </w:r>
      <w:proofErr w:type="gramEnd"/>
      <w:r>
        <w:rPr>
          <w:rFonts w:cs="Arial"/>
          <w:color w:val="000000"/>
          <w:szCs w:val="22"/>
        </w:rPr>
        <w:t xml:space="preserve"> criteria which include:</w:t>
      </w:r>
      <w:r>
        <w:rPr>
          <w:rFonts w:cs="Arial"/>
          <w:color w:val="000000"/>
          <w:szCs w:val="22"/>
        </w:rPr>
        <w:br/>
      </w:r>
    </w:p>
    <w:p w14:paraId="2789BEFD"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 xml:space="preserve">The suitability of the item in terms of currency, accuracy, </w:t>
      </w:r>
      <w:proofErr w:type="gramStart"/>
      <w:r>
        <w:rPr>
          <w:rFonts w:cs="Arial"/>
          <w:color w:val="000000"/>
          <w:szCs w:val="22"/>
        </w:rPr>
        <w:t>level</w:t>
      </w:r>
      <w:proofErr w:type="gramEnd"/>
      <w:r>
        <w:rPr>
          <w:rFonts w:cs="Arial"/>
          <w:color w:val="000000"/>
          <w:szCs w:val="22"/>
        </w:rPr>
        <w:t xml:space="preserve"> and language</w:t>
      </w:r>
    </w:p>
    <w:p w14:paraId="6A70B405"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Relevance to local lifestyles and trends</w:t>
      </w:r>
    </w:p>
    <w:p w14:paraId="00B701EE"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 xml:space="preserve">Promotes Diversity, </w:t>
      </w:r>
      <w:proofErr w:type="gramStart"/>
      <w:r>
        <w:rPr>
          <w:rFonts w:cs="Arial"/>
          <w:color w:val="000000"/>
          <w:szCs w:val="22"/>
        </w:rPr>
        <w:t>Equity</w:t>
      </w:r>
      <w:proofErr w:type="gramEnd"/>
      <w:r>
        <w:rPr>
          <w:rFonts w:cs="Arial"/>
          <w:color w:val="000000"/>
          <w:szCs w:val="22"/>
        </w:rPr>
        <w:t xml:space="preserve"> and Inclusion (DEI) </w:t>
      </w:r>
    </w:p>
    <w:p w14:paraId="07D1C056"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Publication date</w:t>
      </w:r>
    </w:p>
    <w:p w14:paraId="14CC518D"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Potential use of the item, circulation of similar materials</w:t>
      </w:r>
    </w:p>
    <w:p w14:paraId="7D6156F0"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Composition of the collection</w:t>
      </w:r>
    </w:p>
    <w:p w14:paraId="1A512D0A"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Enduring value</w:t>
      </w:r>
    </w:p>
    <w:p w14:paraId="37398D75"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Professional or literary reputation of author, publisher, producer</w:t>
      </w:r>
    </w:p>
    <w:p w14:paraId="35F49D84"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Reviews in professional and popular media</w:t>
      </w:r>
    </w:p>
    <w:p w14:paraId="044BACE5" w14:textId="77777777" w:rsidR="00660DAA" w:rsidRDefault="00660DAA" w:rsidP="00660DAA">
      <w:pPr>
        <w:widowControl w:val="0"/>
        <w:numPr>
          <w:ilvl w:val="0"/>
          <w:numId w:val="3"/>
        </w:numPr>
        <w:autoSpaceDE w:val="0"/>
        <w:autoSpaceDN w:val="0"/>
        <w:adjustRightInd w:val="0"/>
        <w:rPr>
          <w:rFonts w:cs="Arial"/>
          <w:color w:val="000000"/>
          <w:szCs w:val="22"/>
        </w:rPr>
      </w:pPr>
      <w:r>
        <w:rPr>
          <w:rFonts w:cs="Arial"/>
          <w:color w:val="000000"/>
          <w:szCs w:val="22"/>
        </w:rPr>
        <w:t>Cost and availability</w:t>
      </w:r>
    </w:p>
    <w:p w14:paraId="66347BCB" w14:textId="77777777" w:rsidR="00660DAA" w:rsidRPr="00B11417" w:rsidRDefault="00660DAA" w:rsidP="00660DAA">
      <w:pPr>
        <w:widowControl w:val="0"/>
        <w:autoSpaceDE w:val="0"/>
        <w:autoSpaceDN w:val="0"/>
        <w:adjustRightInd w:val="0"/>
        <w:rPr>
          <w:rFonts w:cs="Arial"/>
          <w:color w:val="000000"/>
          <w:szCs w:val="22"/>
        </w:rPr>
      </w:pPr>
      <w:r>
        <w:rPr>
          <w:rFonts w:cs="Arial"/>
          <w:color w:val="000000"/>
          <w:szCs w:val="22"/>
        </w:rPr>
        <w:br/>
        <w:t>Suggestions for purchase from community members are very welcome. A staff mediated New Purchase Request Form on the Intranet facilitates the process of handling customer suggestions. All suggestions are considered against the principles outlined in this document. Requests for reconsideration of a selection decision must be submitted in writing to the Coordinator Library Services.</w:t>
      </w:r>
    </w:p>
    <w:p w14:paraId="067E1A34" w14:textId="77777777" w:rsidR="00660DAA" w:rsidRDefault="00660DAA" w:rsidP="00660DAA">
      <w:pPr>
        <w:widowControl w:val="0"/>
        <w:autoSpaceDE w:val="0"/>
        <w:autoSpaceDN w:val="0"/>
        <w:adjustRightInd w:val="0"/>
        <w:spacing w:line="73" w:lineRule="exact"/>
        <w:rPr>
          <w:rFonts w:cs="Arial"/>
          <w:color w:val="000000"/>
          <w:szCs w:val="22"/>
        </w:rPr>
      </w:pPr>
    </w:p>
    <w:p w14:paraId="2EBFEF3E" w14:textId="77777777" w:rsidR="00660DAA" w:rsidRDefault="00660DAA" w:rsidP="00660DAA">
      <w:pPr>
        <w:widowControl w:val="0"/>
        <w:autoSpaceDE w:val="0"/>
        <w:autoSpaceDN w:val="0"/>
        <w:adjustRightInd w:val="0"/>
        <w:spacing w:line="77" w:lineRule="exact"/>
        <w:rPr>
          <w:rFonts w:cs="Arial"/>
          <w:color w:val="000000"/>
          <w:szCs w:val="22"/>
        </w:rPr>
      </w:pPr>
    </w:p>
    <w:p w14:paraId="1449F9C3" w14:textId="77777777" w:rsidR="00660DAA" w:rsidRDefault="00660DAA" w:rsidP="00660DAA">
      <w:pPr>
        <w:widowControl w:val="0"/>
        <w:overflowPunct w:val="0"/>
        <w:autoSpaceDE w:val="0"/>
        <w:autoSpaceDN w:val="0"/>
        <w:adjustRightInd w:val="0"/>
        <w:spacing w:line="257" w:lineRule="auto"/>
        <w:rPr>
          <w:rFonts w:cs="Arial"/>
          <w:color w:val="000000"/>
          <w:szCs w:val="22"/>
        </w:rPr>
      </w:pPr>
    </w:p>
    <w:p w14:paraId="604AFD02" w14:textId="77777777" w:rsidR="00635F44" w:rsidRDefault="00635F44" w:rsidP="00660DAA">
      <w:pPr>
        <w:widowControl w:val="0"/>
        <w:overflowPunct w:val="0"/>
        <w:autoSpaceDE w:val="0"/>
        <w:autoSpaceDN w:val="0"/>
        <w:adjustRightInd w:val="0"/>
        <w:spacing w:line="257" w:lineRule="auto"/>
        <w:rPr>
          <w:rFonts w:cs="Arial"/>
          <w:color w:val="000000"/>
          <w:szCs w:val="22"/>
        </w:rPr>
      </w:pPr>
    </w:p>
    <w:p w14:paraId="1D569DED" w14:textId="77777777" w:rsidR="00635F44" w:rsidRDefault="00635F44" w:rsidP="00660DAA">
      <w:pPr>
        <w:widowControl w:val="0"/>
        <w:overflowPunct w:val="0"/>
        <w:autoSpaceDE w:val="0"/>
        <w:autoSpaceDN w:val="0"/>
        <w:adjustRightInd w:val="0"/>
        <w:spacing w:line="257" w:lineRule="auto"/>
        <w:rPr>
          <w:rFonts w:cs="Arial"/>
          <w:color w:val="000000"/>
          <w:szCs w:val="22"/>
        </w:rPr>
      </w:pPr>
    </w:p>
    <w:p w14:paraId="465E43AA" w14:textId="77777777" w:rsidR="00635F44" w:rsidRDefault="00635F44" w:rsidP="00660DAA">
      <w:pPr>
        <w:widowControl w:val="0"/>
        <w:overflowPunct w:val="0"/>
        <w:autoSpaceDE w:val="0"/>
        <w:autoSpaceDN w:val="0"/>
        <w:adjustRightInd w:val="0"/>
        <w:spacing w:line="257" w:lineRule="auto"/>
        <w:rPr>
          <w:rFonts w:cs="Arial"/>
          <w:color w:val="000000"/>
          <w:szCs w:val="22"/>
        </w:rPr>
      </w:pPr>
    </w:p>
    <w:p w14:paraId="7AB0BA36" w14:textId="77777777" w:rsidR="00635F44" w:rsidRDefault="00635F44" w:rsidP="00660DAA">
      <w:pPr>
        <w:widowControl w:val="0"/>
        <w:overflowPunct w:val="0"/>
        <w:autoSpaceDE w:val="0"/>
        <w:autoSpaceDN w:val="0"/>
        <w:adjustRightInd w:val="0"/>
        <w:spacing w:line="257" w:lineRule="auto"/>
        <w:rPr>
          <w:rFonts w:cs="Arial"/>
          <w:color w:val="000000"/>
          <w:szCs w:val="22"/>
        </w:rPr>
      </w:pPr>
    </w:p>
    <w:p w14:paraId="74FF7851" w14:textId="77777777" w:rsidR="00660DAA" w:rsidRDefault="00660DAA" w:rsidP="00660DAA">
      <w:pPr>
        <w:widowControl w:val="0"/>
        <w:overflowPunct w:val="0"/>
        <w:autoSpaceDE w:val="0"/>
        <w:autoSpaceDN w:val="0"/>
        <w:adjustRightInd w:val="0"/>
        <w:spacing w:line="257" w:lineRule="auto"/>
        <w:rPr>
          <w:rFonts w:cs="Arial"/>
          <w:color w:val="000000"/>
          <w:szCs w:val="22"/>
        </w:rPr>
      </w:pPr>
    </w:p>
    <w:p w14:paraId="07B7AA66" w14:textId="77777777" w:rsidR="00660DAA" w:rsidRPr="000B1DA7" w:rsidRDefault="00660DAA" w:rsidP="00660DAA">
      <w:pPr>
        <w:widowControl w:val="0"/>
        <w:autoSpaceDE w:val="0"/>
        <w:autoSpaceDN w:val="0"/>
        <w:adjustRightInd w:val="0"/>
        <w:rPr>
          <w:rFonts w:cs="Arial"/>
          <w:b/>
          <w:color w:val="000000"/>
          <w:szCs w:val="22"/>
        </w:rPr>
      </w:pPr>
      <w:r>
        <w:rPr>
          <w:rFonts w:cs="Arial"/>
          <w:b/>
          <w:color w:val="000000"/>
          <w:szCs w:val="22"/>
        </w:rPr>
        <w:lastRenderedPageBreak/>
        <w:t>7</w:t>
      </w:r>
      <w:r w:rsidRPr="000B1DA7">
        <w:rPr>
          <w:rFonts w:cs="Arial"/>
          <w:b/>
          <w:color w:val="000000"/>
          <w:szCs w:val="22"/>
        </w:rPr>
        <w:t xml:space="preserve">. </w:t>
      </w:r>
      <w:r>
        <w:rPr>
          <w:rFonts w:cs="Arial"/>
          <w:b/>
          <w:color w:val="000000"/>
          <w:szCs w:val="22"/>
        </w:rPr>
        <w:t>SPECIAL COLLECTIONS</w:t>
      </w:r>
    </w:p>
    <w:p w14:paraId="2C10BEFB" w14:textId="77777777" w:rsidR="00660DAA" w:rsidRDefault="00660DAA" w:rsidP="00660DAA">
      <w:pPr>
        <w:widowControl w:val="0"/>
        <w:autoSpaceDE w:val="0"/>
        <w:autoSpaceDN w:val="0"/>
        <w:adjustRightInd w:val="0"/>
        <w:spacing w:line="348" w:lineRule="exact"/>
      </w:pPr>
      <w:r>
        <w:rPr>
          <w:rFonts w:cs="Arial"/>
          <w:b/>
          <w:color w:val="000000"/>
          <w:szCs w:val="22"/>
        </w:rPr>
        <w:t>7</w:t>
      </w:r>
      <w:r w:rsidRPr="00D12ACA">
        <w:rPr>
          <w:rFonts w:cs="Arial"/>
          <w:b/>
          <w:color w:val="000000"/>
          <w:szCs w:val="22"/>
        </w:rPr>
        <w:t>.1</w:t>
      </w:r>
      <w:r>
        <w:rPr>
          <w:rFonts w:cs="Arial"/>
          <w:color w:val="000000"/>
          <w:szCs w:val="22"/>
        </w:rPr>
        <w:t xml:space="preserve"> Reference</w:t>
      </w:r>
    </w:p>
    <w:p w14:paraId="197B784E" w14:textId="77777777" w:rsidR="00660DAA" w:rsidRDefault="00660DAA" w:rsidP="00660DAA">
      <w:pPr>
        <w:widowControl w:val="0"/>
        <w:overflowPunct w:val="0"/>
        <w:autoSpaceDE w:val="0"/>
        <w:autoSpaceDN w:val="0"/>
        <w:adjustRightInd w:val="0"/>
        <w:spacing w:line="246" w:lineRule="auto"/>
        <w:ind w:left="140" w:right="240"/>
        <w:rPr>
          <w:rFonts w:cs="Arial"/>
          <w:color w:val="000000"/>
          <w:szCs w:val="22"/>
        </w:rPr>
      </w:pPr>
      <w:r>
        <w:rPr>
          <w:rFonts w:cs="Arial"/>
          <w:color w:val="000000"/>
          <w:szCs w:val="22"/>
        </w:rPr>
        <w:t xml:space="preserve">In keeping with current trends that see traditional reference material accessed largely through online channels, the library collection no longer holds printed material in “reference” status </w:t>
      </w:r>
      <w:proofErr w:type="gramStart"/>
      <w:r>
        <w:rPr>
          <w:rFonts w:cs="Arial"/>
          <w:color w:val="000000"/>
          <w:szCs w:val="22"/>
        </w:rPr>
        <w:t>i.e.</w:t>
      </w:r>
      <w:proofErr w:type="gramEnd"/>
      <w:r>
        <w:rPr>
          <w:rFonts w:cs="Arial"/>
          <w:color w:val="000000"/>
          <w:szCs w:val="22"/>
        </w:rPr>
        <w:t xml:space="preserve"> unavailable for loan. Traditional reference material is included in electronic holdings – see 7.4. There are two small exceptions to be noted: a set of Year 11 and Year 12 ATAR Study Guides and Sample ATAR Exam Booklets are kept as reference at the Civic Square and AH Bracks Libraries. Further, two years of back issues of Choice Magazine are not for loan.</w:t>
      </w:r>
    </w:p>
    <w:p w14:paraId="30C30900" w14:textId="77777777" w:rsidR="00660DAA" w:rsidRDefault="00660DAA" w:rsidP="00660DAA">
      <w:pPr>
        <w:widowControl w:val="0"/>
        <w:overflowPunct w:val="0"/>
        <w:autoSpaceDE w:val="0"/>
        <w:autoSpaceDN w:val="0"/>
        <w:adjustRightInd w:val="0"/>
        <w:spacing w:line="246" w:lineRule="auto"/>
        <w:ind w:left="140" w:right="240"/>
        <w:rPr>
          <w:rFonts w:cs="Arial"/>
          <w:color w:val="000000"/>
          <w:szCs w:val="22"/>
        </w:rPr>
      </w:pPr>
    </w:p>
    <w:p w14:paraId="453D1579" w14:textId="77777777" w:rsidR="00660DAA" w:rsidRDefault="00660DAA" w:rsidP="00660DAA">
      <w:pPr>
        <w:widowControl w:val="0"/>
        <w:autoSpaceDE w:val="0"/>
        <w:autoSpaceDN w:val="0"/>
        <w:adjustRightInd w:val="0"/>
        <w:spacing w:line="348" w:lineRule="exact"/>
        <w:rPr>
          <w:rFonts w:cs="Arial"/>
          <w:color w:val="000000"/>
          <w:szCs w:val="22"/>
        </w:rPr>
      </w:pPr>
      <w:r>
        <w:rPr>
          <w:rFonts w:cs="Arial"/>
          <w:b/>
          <w:color w:val="000000"/>
          <w:szCs w:val="22"/>
        </w:rPr>
        <w:t>7.2</w:t>
      </w:r>
      <w:r>
        <w:rPr>
          <w:rFonts w:cs="Arial"/>
          <w:color w:val="000000"/>
          <w:szCs w:val="22"/>
        </w:rPr>
        <w:t xml:space="preserve"> Local History</w:t>
      </w:r>
    </w:p>
    <w:p w14:paraId="536D9FF1" w14:textId="77777777" w:rsidR="00660DAA" w:rsidRPr="001A7535" w:rsidRDefault="00660DAA" w:rsidP="00660DAA">
      <w:pPr>
        <w:widowControl w:val="0"/>
        <w:overflowPunct w:val="0"/>
        <w:autoSpaceDE w:val="0"/>
        <w:autoSpaceDN w:val="0"/>
        <w:adjustRightInd w:val="0"/>
        <w:spacing w:line="246" w:lineRule="auto"/>
        <w:ind w:left="140" w:right="240"/>
        <w:rPr>
          <w:rFonts w:cs="Arial"/>
          <w:color w:val="000000"/>
          <w:szCs w:val="22"/>
        </w:rPr>
      </w:pPr>
      <w:r w:rsidRPr="001A7535">
        <w:rPr>
          <w:rFonts w:cs="Arial"/>
          <w:color w:val="000000"/>
          <w:szCs w:val="22"/>
        </w:rPr>
        <w:t xml:space="preserve">The </w:t>
      </w:r>
      <w:r>
        <w:rPr>
          <w:rFonts w:cs="Arial"/>
          <w:color w:val="000000"/>
          <w:szCs w:val="22"/>
        </w:rPr>
        <w:t xml:space="preserve">City of Melville Local History Collection is housed at the AH Bracks Library. This collection is searchable on the library catalogue but is not for loan. This collection is managed and maintained by the Local History Officer. </w:t>
      </w:r>
    </w:p>
    <w:p w14:paraId="2F9DCA5A" w14:textId="77777777" w:rsidR="00660DAA" w:rsidRDefault="00660DAA" w:rsidP="00660DAA">
      <w:pPr>
        <w:widowControl w:val="0"/>
        <w:autoSpaceDE w:val="0"/>
        <w:autoSpaceDN w:val="0"/>
        <w:adjustRightInd w:val="0"/>
        <w:spacing w:line="348" w:lineRule="exact"/>
        <w:rPr>
          <w:rFonts w:cs="Arial"/>
          <w:b/>
          <w:color w:val="000000"/>
          <w:szCs w:val="22"/>
        </w:rPr>
      </w:pPr>
    </w:p>
    <w:p w14:paraId="5368A474" w14:textId="77777777" w:rsidR="00660DAA" w:rsidRDefault="00660DAA" w:rsidP="00660DAA">
      <w:pPr>
        <w:widowControl w:val="0"/>
        <w:autoSpaceDE w:val="0"/>
        <w:autoSpaceDN w:val="0"/>
        <w:adjustRightInd w:val="0"/>
        <w:spacing w:line="348" w:lineRule="exact"/>
      </w:pPr>
      <w:r>
        <w:rPr>
          <w:rFonts w:cs="Arial"/>
          <w:b/>
          <w:color w:val="000000"/>
          <w:szCs w:val="22"/>
        </w:rPr>
        <w:t>7.3</w:t>
      </w:r>
      <w:r>
        <w:rPr>
          <w:rFonts w:cs="Arial"/>
          <w:color w:val="000000"/>
          <w:szCs w:val="22"/>
        </w:rPr>
        <w:t xml:space="preserve"> Languages Other Than English (LOTE) and English as a Second Language (ESL)</w:t>
      </w:r>
    </w:p>
    <w:p w14:paraId="7079D419" w14:textId="77777777" w:rsidR="00660DAA" w:rsidRDefault="00660DAA" w:rsidP="00660DAA">
      <w:pPr>
        <w:widowControl w:val="0"/>
        <w:overflowPunct w:val="0"/>
        <w:autoSpaceDE w:val="0"/>
        <w:autoSpaceDN w:val="0"/>
        <w:adjustRightInd w:val="0"/>
        <w:spacing w:line="245" w:lineRule="auto"/>
        <w:rPr>
          <w:rFonts w:cs="Arial"/>
          <w:color w:val="000000"/>
          <w:szCs w:val="22"/>
          <w:highlight w:val="yellow"/>
        </w:rPr>
      </w:pPr>
      <w:r w:rsidRPr="00467A99">
        <w:rPr>
          <w:rFonts w:cs="Arial"/>
          <w:color w:val="000000"/>
          <w:szCs w:val="22"/>
        </w:rPr>
        <w:t xml:space="preserve">The decision to select materials in Languages other than English (LOTE) is based on identified need derived from both library system data and statistics from the most recent ABS Census. As a </w:t>
      </w:r>
      <w:proofErr w:type="gramStart"/>
      <w:r w:rsidRPr="00467A99">
        <w:rPr>
          <w:rFonts w:cs="Arial"/>
          <w:color w:val="000000"/>
          <w:szCs w:val="22"/>
        </w:rPr>
        <w:t>result</w:t>
      </w:r>
      <w:proofErr w:type="gramEnd"/>
      <w:r w:rsidRPr="00467A99">
        <w:rPr>
          <w:rFonts w:cs="Arial"/>
          <w:color w:val="000000"/>
          <w:szCs w:val="22"/>
        </w:rPr>
        <w:t xml:space="preserve"> the Library Service currently places an emphasis on procuring LOTE resources in Chinese, French, German, </w:t>
      </w:r>
      <w:r>
        <w:rPr>
          <w:rFonts w:cs="Arial"/>
          <w:color w:val="000000"/>
          <w:szCs w:val="22"/>
        </w:rPr>
        <w:t xml:space="preserve">Hindi, </w:t>
      </w:r>
      <w:r w:rsidRPr="00467A99">
        <w:rPr>
          <w:rFonts w:cs="Arial"/>
          <w:color w:val="000000"/>
          <w:szCs w:val="22"/>
        </w:rPr>
        <w:t xml:space="preserve">Italian, </w:t>
      </w:r>
      <w:r>
        <w:rPr>
          <w:rFonts w:cs="Arial"/>
          <w:color w:val="000000"/>
          <w:szCs w:val="22"/>
        </w:rPr>
        <w:t xml:space="preserve">Japanese, </w:t>
      </w:r>
      <w:r w:rsidRPr="00467A99">
        <w:rPr>
          <w:rFonts w:cs="Arial"/>
          <w:color w:val="000000"/>
          <w:szCs w:val="22"/>
        </w:rPr>
        <w:t xml:space="preserve">Spanish and Tamil. </w:t>
      </w:r>
      <w:r>
        <w:rPr>
          <w:rFonts w:cs="Arial"/>
          <w:color w:val="000000"/>
          <w:szCs w:val="22"/>
        </w:rPr>
        <w:t>Previous inclusion of Indonesian and Vietnamese material proved unsuccessful making it clear that not all CALD groups in the local community are actively seeking reading material in their native languages.</w:t>
      </w:r>
    </w:p>
    <w:p w14:paraId="0CCABABF" w14:textId="77777777" w:rsidR="00660DAA" w:rsidRDefault="00660DAA" w:rsidP="00660DAA">
      <w:pPr>
        <w:widowControl w:val="0"/>
        <w:overflowPunct w:val="0"/>
        <w:autoSpaceDE w:val="0"/>
        <w:autoSpaceDN w:val="0"/>
        <w:adjustRightInd w:val="0"/>
        <w:spacing w:line="245" w:lineRule="auto"/>
        <w:ind w:firstLine="142"/>
        <w:rPr>
          <w:rFonts w:cs="Arial"/>
          <w:color w:val="000000"/>
          <w:szCs w:val="22"/>
          <w:highlight w:val="yellow"/>
        </w:rPr>
      </w:pPr>
    </w:p>
    <w:p w14:paraId="586AE802" w14:textId="77777777" w:rsidR="00660DAA" w:rsidRPr="009A5617" w:rsidRDefault="00660DAA" w:rsidP="00660DAA">
      <w:pPr>
        <w:widowControl w:val="0"/>
        <w:overflowPunct w:val="0"/>
        <w:autoSpaceDE w:val="0"/>
        <w:autoSpaceDN w:val="0"/>
        <w:adjustRightInd w:val="0"/>
        <w:spacing w:line="248" w:lineRule="auto"/>
        <w:ind w:right="380"/>
        <w:rPr>
          <w:rFonts w:cs="Arial"/>
          <w:color w:val="000000"/>
          <w:szCs w:val="22"/>
        </w:rPr>
      </w:pPr>
      <w:r w:rsidRPr="002805DD">
        <w:rPr>
          <w:rFonts w:cs="Arial"/>
          <w:color w:val="000000"/>
          <w:szCs w:val="22"/>
        </w:rPr>
        <w:t xml:space="preserve">LOTE material is provided to meet the needs of </w:t>
      </w:r>
      <w:r>
        <w:rPr>
          <w:rFonts w:cs="Arial"/>
          <w:color w:val="000000"/>
          <w:szCs w:val="22"/>
        </w:rPr>
        <w:t>all</w:t>
      </w:r>
      <w:r w:rsidRPr="002805DD">
        <w:rPr>
          <w:rFonts w:cs="Arial"/>
          <w:color w:val="000000"/>
          <w:szCs w:val="22"/>
        </w:rPr>
        <w:t xml:space="preserve"> age</w:t>
      </w:r>
      <w:r>
        <w:rPr>
          <w:rFonts w:cs="Arial"/>
          <w:color w:val="000000"/>
          <w:szCs w:val="22"/>
        </w:rPr>
        <w:t xml:space="preserve"> groups. </w:t>
      </w:r>
      <w:proofErr w:type="gramStart"/>
      <w:r w:rsidRPr="009A5617">
        <w:rPr>
          <w:rFonts w:cs="Arial"/>
          <w:color w:val="000000"/>
          <w:szCs w:val="22"/>
        </w:rPr>
        <w:t>The majority of</w:t>
      </w:r>
      <w:proofErr w:type="gramEnd"/>
      <w:r w:rsidRPr="009A5617">
        <w:rPr>
          <w:rFonts w:cs="Arial"/>
          <w:color w:val="000000"/>
          <w:szCs w:val="22"/>
        </w:rPr>
        <w:t xml:space="preserve"> material in languages other than English is obtained from the State Library of WA and these items are regularly reviewed for usage and need and are turned over accordingly using the stock exchange process.</w:t>
      </w:r>
    </w:p>
    <w:p w14:paraId="18537E87" w14:textId="77777777" w:rsidR="00660DAA" w:rsidRDefault="00660DAA" w:rsidP="00660DAA">
      <w:pPr>
        <w:widowControl w:val="0"/>
        <w:overflowPunct w:val="0"/>
        <w:autoSpaceDE w:val="0"/>
        <w:autoSpaceDN w:val="0"/>
        <w:adjustRightInd w:val="0"/>
        <w:spacing w:line="248" w:lineRule="auto"/>
        <w:ind w:right="380"/>
        <w:rPr>
          <w:rFonts w:cs="Arial"/>
          <w:color w:val="000000"/>
          <w:szCs w:val="22"/>
          <w:highlight w:val="yellow"/>
        </w:rPr>
      </w:pPr>
    </w:p>
    <w:p w14:paraId="5629C6CD" w14:textId="77777777" w:rsidR="00660DAA" w:rsidRPr="002805DD" w:rsidRDefault="00660DAA" w:rsidP="00660DAA">
      <w:pPr>
        <w:widowControl w:val="0"/>
        <w:overflowPunct w:val="0"/>
        <w:autoSpaceDE w:val="0"/>
        <w:autoSpaceDN w:val="0"/>
        <w:adjustRightInd w:val="0"/>
        <w:spacing w:line="248" w:lineRule="auto"/>
        <w:ind w:right="380"/>
        <w:rPr>
          <w:rFonts w:cs="Arial"/>
          <w:color w:val="000000"/>
          <w:szCs w:val="22"/>
        </w:rPr>
      </w:pPr>
      <w:r w:rsidRPr="002805DD">
        <w:rPr>
          <w:rFonts w:cs="Arial"/>
          <w:color w:val="000000"/>
          <w:szCs w:val="22"/>
        </w:rPr>
        <w:t xml:space="preserve">Language material is selected to support various programs run by the library service </w:t>
      </w:r>
      <w:r>
        <w:rPr>
          <w:rFonts w:cs="Arial"/>
          <w:color w:val="000000"/>
          <w:szCs w:val="22"/>
        </w:rPr>
        <w:t>which currently include</w:t>
      </w:r>
      <w:r w:rsidRPr="002805DD">
        <w:rPr>
          <w:rFonts w:cs="Arial"/>
          <w:color w:val="000000"/>
          <w:szCs w:val="22"/>
        </w:rPr>
        <w:t xml:space="preserve"> Bilingual Storytime sessions in Chinese and English</w:t>
      </w:r>
      <w:r>
        <w:rPr>
          <w:rFonts w:cs="Arial"/>
          <w:color w:val="000000"/>
          <w:szCs w:val="22"/>
        </w:rPr>
        <w:t>,</w:t>
      </w:r>
      <w:r w:rsidRPr="002805DD">
        <w:rPr>
          <w:rFonts w:cs="Arial"/>
          <w:color w:val="000000"/>
          <w:szCs w:val="22"/>
        </w:rPr>
        <w:t xml:space="preserve"> </w:t>
      </w:r>
      <w:r>
        <w:rPr>
          <w:rFonts w:cs="Arial"/>
          <w:color w:val="000000"/>
          <w:szCs w:val="22"/>
        </w:rPr>
        <w:t xml:space="preserve">Noongar Language Storytime, Hindi Rhyme Time, Tamil Rhyme Time, Learn English Through Storytime (LETS) sessions, as well as </w:t>
      </w:r>
      <w:r w:rsidRPr="002805DD">
        <w:rPr>
          <w:rFonts w:cs="Arial"/>
          <w:color w:val="000000"/>
          <w:szCs w:val="22"/>
        </w:rPr>
        <w:t>Social English classes</w:t>
      </w:r>
      <w:r>
        <w:rPr>
          <w:rFonts w:cs="Arial"/>
          <w:color w:val="000000"/>
          <w:szCs w:val="22"/>
        </w:rPr>
        <w:t xml:space="preserve"> for adults.</w:t>
      </w:r>
    </w:p>
    <w:p w14:paraId="1BBC846F" w14:textId="77777777" w:rsidR="00660DAA" w:rsidRDefault="00660DAA" w:rsidP="00660DAA">
      <w:pPr>
        <w:widowControl w:val="0"/>
        <w:overflowPunct w:val="0"/>
        <w:autoSpaceDE w:val="0"/>
        <w:autoSpaceDN w:val="0"/>
        <w:adjustRightInd w:val="0"/>
        <w:spacing w:line="248" w:lineRule="auto"/>
        <w:ind w:right="380"/>
        <w:rPr>
          <w:rFonts w:cs="Arial"/>
          <w:color w:val="000000"/>
          <w:szCs w:val="22"/>
          <w:highlight w:val="yellow"/>
        </w:rPr>
      </w:pPr>
    </w:p>
    <w:p w14:paraId="2A3167A0" w14:textId="77777777" w:rsidR="00660DAA" w:rsidRPr="00FD549D" w:rsidRDefault="00660DAA" w:rsidP="00660DAA">
      <w:pPr>
        <w:widowControl w:val="0"/>
        <w:overflowPunct w:val="0"/>
        <w:autoSpaceDE w:val="0"/>
        <w:autoSpaceDN w:val="0"/>
        <w:adjustRightInd w:val="0"/>
        <w:spacing w:line="248" w:lineRule="auto"/>
        <w:ind w:right="380"/>
        <w:rPr>
          <w:rFonts w:cs="Arial"/>
          <w:color w:val="000000"/>
          <w:szCs w:val="22"/>
        </w:rPr>
      </w:pPr>
      <w:r>
        <w:rPr>
          <w:rFonts w:cs="Arial"/>
          <w:color w:val="000000"/>
          <w:szCs w:val="22"/>
        </w:rPr>
        <w:t xml:space="preserve">LOTE and ESL resources can also be accessed in digital form through the various online platforms that form the </w:t>
      </w:r>
      <w:proofErr w:type="spellStart"/>
      <w:r>
        <w:rPr>
          <w:rFonts w:cs="Arial"/>
          <w:color w:val="000000"/>
          <w:szCs w:val="22"/>
        </w:rPr>
        <w:t>eLibrary</w:t>
      </w:r>
      <w:proofErr w:type="spellEnd"/>
      <w:r>
        <w:rPr>
          <w:rFonts w:cs="Arial"/>
          <w:color w:val="000000"/>
          <w:szCs w:val="22"/>
        </w:rPr>
        <w:t xml:space="preserve"> – see 7.4.</w:t>
      </w:r>
    </w:p>
    <w:p w14:paraId="44611BAC" w14:textId="77777777" w:rsidR="00660DAA" w:rsidRDefault="00660DAA" w:rsidP="00660DAA">
      <w:pPr>
        <w:widowControl w:val="0"/>
        <w:autoSpaceDE w:val="0"/>
        <w:autoSpaceDN w:val="0"/>
        <w:adjustRightInd w:val="0"/>
        <w:spacing w:line="200" w:lineRule="exact"/>
      </w:pPr>
    </w:p>
    <w:p w14:paraId="5C6F7850" w14:textId="77777777" w:rsidR="00660DAA" w:rsidRDefault="00660DAA" w:rsidP="00660DAA">
      <w:pPr>
        <w:widowControl w:val="0"/>
        <w:autoSpaceDE w:val="0"/>
        <w:autoSpaceDN w:val="0"/>
        <w:adjustRightInd w:val="0"/>
        <w:spacing w:line="251" w:lineRule="exact"/>
      </w:pPr>
    </w:p>
    <w:p w14:paraId="3B67854E" w14:textId="77777777" w:rsidR="00660DAA" w:rsidRDefault="00660DAA" w:rsidP="00660DAA">
      <w:pPr>
        <w:widowControl w:val="0"/>
        <w:autoSpaceDE w:val="0"/>
        <w:autoSpaceDN w:val="0"/>
        <w:adjustRightInd w:val="0"/>
      </w:pPr>
      <w:r>
        <w:rPr>
          <w:rFonts w:cs="Arial"/>
          <w:b/>
          <w:color w:val="000000"/>
          <w:szCs w:val="22"/>
        </w:rPr>
        <w:t>7</w:t>
      </w:r>
      <w:r w:rsidRPr="00462A7E">
        <w:rPr>
          <w:rFonts w:cs="Arial"/>
          <w:b/>
          <w:color w:val="000000"/>
          <w:szCs w:val="22"/>
        </w:rPr>
        <w:t>.</w:t>
      </w:r>
      <w:r>
        <w:rPr>
          <w:rFonts w:cs="Arial"/>
          <w:b/>
          <w:color w:val="000000"/>
          <w:szCs w:val="22"/>
        </w:rPr>
        <w:t>4</w:t>
      </w:r>
      <w:r>
        <w:rPr>
          <w:rFonts w:cs="Arial"/>
          <w:color w:val="000000"/>
          <w:szCs w:val="22"/>
        </w:rPr>
        <w:t xml:space="preserve"> </w:t>
      </w:r>
      <w:proofErr w:type="spellStart"/>
      <w:r>
        <w:rPr>
          <w:rFonts w:cs="Arial"/>
          <w:color w:val="000000"/>
          <w:szCs w:val="22"/>
        </w:rPr>
        <w:t>eLibrary</w:t>
      </w:r>
      <w:proofErr w:type="spellEnd"/>
      <w:r>
        <w:rPr>
          <w:rFonts w:cs="Arial"/>
          <w:color w:val="000000"/>
          <w:szCs w:val="22"/>
        </w:rPr>
        <w:t xml:space="preserve"> Collection</w:t>
      </w:r>
    </w:p>
    <w:p w14:paraId="0D71DEED" w14:textId="77777777" w:rsidR="00660DAA" w:rsidRDefault="00660DAA" w:rsidP="00660DAA">
      <w:pPr>
        <w:widowControl w:val="0"/>
        <w:autoSpaceDE w:val="0"/>
        <w:autoSpaceDN w:val="0"/>
        <w:adjustRightInd w:val="0"/>
        <w:spacing w:line="120" w:lineRule="exact"/>
      </w:pPr>
    </w:p>
    <w:p w14:paraId="6481D88D" w14:textId="77777777" w:rsidR="00660DAA" w:rsidRDefault="00660DAA" w:rsidP="00660DAA">
      <w:pPr>
        <w:widowControl w:val="0"/>
        <w:overflowPunct w:val="0"/>
        <w:autoSpaceDE w:val="0"/>
        <w:autoSpaceDN w:val="0"/>
        <w:adjustRightInd w:val="0"/>
        <w:spacing w:line="248" w:lineRule="auto"/>
        <w:ind w:right="260"/>
        <w:rPr>
          <w:rFonts w:cs="Arial"/>
          <w:color w:val="000000"/>
          <w:szCs w:val="22"/>
        </w:rPr>
      </w:pPr>
      <w:r>
        <w:rPr>
          <w:rFonts w:cs="Arial"/>
          <w:color w:val="000000"/>
          <w:szCs w:val="22"/>
        </w:rPr>
        <w:t xml:space="preserve">The aim of the </w:t>
      </w:r>
      <w:proofErr w:type="spellStart"/>
      <w:r>
        <w:rPr>
          <w:rFonts w:cs="Arial"/>
          <w:color w:val="000000"/>
          <w:szCs w:val="22"/>
        </w:rPr>
        <w:t>eLibrary</w:t>
      </w:r>
      <w:proofErr w:type="spellEnd"/>
      <w:r>
        <w:rPr>
          <w:rFonts w:cs="Arial"/>
          <w:color w:val="000000"/>
          <w:szCs w:val="22"/>
        </w:rPr>
        <w:t xml:space="preserve"> collection is to provide secure access to a selection of electronic resources that supports the needs of the community 24/7. This includes access to reference material as well as downloadable content including eBooks, </w:t>
      </w:r>
      <w:proofErr w:type="spellStart"/>
      <w:r>
        <w:rPr>
          <w:rFonts w:cs="Arial"/>
          <w:color w:val="000000"/>
          <w:szCs w:val="22"/>
        </w:rPr>
        <w:t>eAudiobooks</w:t>
      </w:r>
      <w:proofErr w:type="spellEnd"/>
      <w:r>
        <w:rPr>
          <w:rFonts w:cs="Arial"/>
          <w:color w:val="000000"/>
          <w:szCs w:val="22"/>
        </w:rPr>
        <w:t xml:space="preserve">, </w:t>
      </w:r>
      <w:proofErr w:type="spellStart"/>
      <w:r>
        <w:rPr>
          <w:rFonts w:cs="Arial"/>
          <w:color w:val="000000"/>
          <w:szCs w:val="22"/>
        </w:rPr>
        <w:t>eMagazines</w:t>
      </w:r>
      <w:proofErr w:type="spellEnd"/>
      <w:r>
        <w:rPr>
          <w:rFonts w:cs="Arial"/>
          <w:color w:val="000000"/>
          <w:szCs w:val="22"/>
        </w:rPr>
        <w:t xml:space="preserve">, </w:t>
      </w:r>
      <w:proofErr w:type="spellStart"/>
      <w:r>
        <w:rPr>
          <w:rFonts w:cs="Arial"/>
          <w:color w:val="000000"/>
          <w:szCs w:val="22"/>
        </w:rPr>
        <w:t>eVideos</w:t>
      </w:r>
      <w:proofErr w:type="spellEnd"/>
      <w:r>
        <w:rPr>
          <w:rFonts w:cs="Arial"/>
          <w:color w:val="000000"/>
          <w:szCs w:val="22"/>
        </w:rPr>
        <w:t xml:space="preserve"> and information databases. </w:t>
      </w:r>
    </w:p>
    <w:p w14:paraId="645D8ABD" w14:textId="77777777" w:rsidR="00660DAA" w:rsidRDefault="00660DAA" w:rsidP="00660DAA">
      <w:pPr>
        <w:widowControl w:val="0"/>
        <w:overflowPunct w:val="0"/>
        <w:autoSpaceDE w:val="0"/>
        <w:autoSpaceDN w:val="0"/>
        <w:adjustRightInd w:val="0"/>
        <w:spacing w:line="248" w:lineRule="auto"/>
        <w:ind w:right="260"/>
        <w:rPr>
          <w:rFonts w:cs="Arial"/>
          <w:color w:val="000000"/>
          <w:szCs w:val="22"/>
        </w:rPr>
      </w:pPr>
    </w:p>
    <w:p w14:paraId="73A0559D" w14:textId="77777777" w:rsidR="00660DAA" w:rsidRDefault="00660DAA" w:rsidP="00660DAA">
      <w:pPr>
        <w:widowControl w:val="0"/>
        <w:overflowPunct w:val="0"/>
        <w:autoSpaceDE w:val="0"/>
        <w:autoSpaceDN w:val="0"/>
        <w:adjustRightInd w:val="0"/>
        <w:spacing w:line="248" w:lineRule="auto"/>
        <w:ind w:right="260"/>
        <w:rPr>
          <w:rFonts w:cs="Arial"/>
          <w:color w:val="000000"/>
          <w:szCs w:val="22"/>
        </w:rPr>
      </w:pPr>
      <w:r>
        <w:rPr>
          <w:rFonts w:cs="Arial"/>
          <w:color w:val="000000"/>
          <w:szCs w:val="22"/>
        </w:rPr>
        <w:t xml:space="preserve">The SLWA provision of downloadable collections through the WAPLDMC (WA Public Library Digital Media Collection) continues to grow. A thorough review of locally acquired </w:t>
      </w:r>
      <w:proofErr w:type="spellStart"/>
      <w:r>
        <w:rPr>
          <w:rFonts w:cs="Arial"/>
          <w:color w:val="000000"/>
          <w:szCs w:val="22"/>
        </w:rPr>
        <w:t>eResources</w:t>
      </w:r>
      <w:proofErr w:type="spellEnd"/>
      <w:r>
        <w:rPr>
          <w:rFonts w:cs="Arial"/>
          <w:color w:val="000000"/>
          <w:szCs w:val="22"/>
        </w:rPr>
        <w:t xml:space="preserve">, which includes a cost-per-use analysis, is conducted on an annual basis. Language Resources and Online Newspaper services are consistently the strongest performers. This review further ensures an appropriate balance is maintained between SLWA and locally acquired digital resources. The growing </w:t>
      </w:r>
      <w:r>
        <w:rPr>
          <w:rFonts w:cs="Arial"/>
          <w:color w:val="000000"/>
          <w:szCs w:val="22"/>
        </w:rPr>
        <w:lastRenderedPageBreak/>
        <w:t xml:space="preserve">strength of the WAPLDMC collection has reduced the need for local acquisition to some degree. Resource sharing with other LGAs is seen as a positive way forward for locally acquired </w:t>
      </w:r>
      <w:proofErr w:type="spellStart"/>
      <w:r>
        <w:rPr>
          <w:rFonts w:cs="Arial"/>
          <w:color w:val="000000"/>
          <w:szCs w:val="22"/>
        </w:rPr>
        <w:t>eLibrary</w:t>
      </w:r>
      <w:proofErr w:type="spellEnd"/>
      <w:r>
        <w:rPr>
          <w:rFonts w:cs="Arial"/>
          <w:color w:val="000000"/>
          <w:szCs w:val="22"/>
        </w:rPr>
        <w:t xml:space="preserve"> content. The WA </w:t>
      </w:r>
      <w:proofErr w:type="spellStart"/>
      <w:r>
        <w:rPr>
          <w:rFonts w:cs="Arial"/>
          <w:color w:val="000000"/>
          <w:szCs w:val="22"/>
        </w:rPr>
        <w:t>ePlatform</w:t>
      </w:r>
      <w:proofErr w:type="spellEnd"/>
      <w:r>
        <w:rPr>
          <w:rFonts w:cs="Arial"/>
          <w:color w:val="000000"/>
          <w:szCs w:val="22"/>
        </w:rPr>
        <w:t xml:space="preserve"> Consortium was established in 2018 and comprises Mandurah, </w:t>
      </w:r>
      <w:proofErr w:type="gramStart"/>
      <w:r>
        <w:rPr>
          <w:rFonts w:cs="Arial"/>
          <w:color w:val="000000"/>
          <w:szCs w:val="22"/>
        </w:rPr>
        <w:t>Kwinana</w:t>
      </w:r>
      <w:proofErr w:type="gramEnd"/>
      <w:r>
        <w:rPr>
          <w:rFonts w:cs="Arial"/>
          <w:color w:val="000000"/>
          <w:szCs w:val="22"/>
        </w:rPr>
        <w:t xml:space="preserve"> and Melville LGAs.  </w:t>
      </w:r>
    </w:p>
    <w:p w14:paraId="690169E2" w14:textId="77777777" w:rsidR="00660DAA" w:rsidRDefault="00660DAA" w:rsidP="00660DAA">
      <w:pPr>
        <w:widowControl w:val="0"/>
        <w:overflowPunct w:val="0"/>
        <w:autoSpaceDE w:val="0"/>
        <w:autoSpaceDN w:val="0"/>
        <w:adjustRightInd w:val="0"/>
        <w:spacing w:line="248" w:lineRule="auto"/>
        <w:ind w:right="260"/>
        <w:rPr>
          <w:rFonts w:cs="Arial"/>
          <w:color w:val="000000"/>
          <w:szCs w:val="22"/>
        </w:rPr>
      </w:pPr>
    </w:p>
    <w:p w14:paraId="7647FB0F" w14:textId="77777777" w:rsidR="00660DAA" w:rsidRDefault="00660DAA" w:rsidP="00660DAA">
      <w:pPr>
        <w:widowControl w:val="0"/>
        <w:overflowPunct w:val="0"/>
        <w:autoSpaceDE w:val="0"/>
        <w:autoSpaceDN w:val="0"/>
        <w:adjustRightInd w:val="0"/>
        <w:spacing w:line="248" w:lineRule="auto"/>
        <w:ind w:right="260"/>
        <w:rPr>
          <w:rFonts w:cs="Arial"/>
          <w:color w:val="000000"/>
          <w:szCs w:val="22"/>
        </w:rPr>
      </w:pPr>
      <w:r>
        <w:rPr>
          <w:rFonts w:cs="Arial"/>
          <w:color w:val="000000"/>
          <w:szCs w:val="22"/>
        </w:rPr>
        <w:t>The State Library of WA provides an excellent range of online resources which includes scholarly databases for study and research, as well as a large collection of predominantly non-fiction eBooks. Licensing restrictions unfortunately prevent access to some of these items from within local government facilities. M</w:t>
      </w:r>
      <w:r w:rsidRPr="00D0397D">
        <w:rPr>
          <w:rFonts w:cs="Arial"/>
          <w:color w:val="000000"/>
          <w:szCs w:val="22"/>
        </w:rPr>
        <w:t xml:space="preserve">embers of the public </w:t>
      </w:r>
      <w:r>
        <w:rPr>
          <w:rFonts w:cs="Arial"/>
          <w:color w:val="000000"/>
          <w:szCs w:val="22"/>
        </w:rPr>
        <w:t xml:space="preserve">with home Internet access </w:t>
      </w:r>
      <w:r w:rsidRPr="00D0397D">
        <w:rPr>
          <w:rFonts w:cs="Arial"/>
          <w:color w:val="000000"/>
          <w:szCs w:val="22"/>
        </w:rPr>
        <w:t>should be encouraged to access these resources by obtaining an SLWA library card.</w:t>
      </w:r>
      <w:r>
        <w:rPr>
          <w:rFonts w:cs="Arial"/>
          <w:color w:val="000000"/>
          <w:szCs w:val="22"/>
        </w:rPr>
        <w:t xml:space="preserve"> The City of Melville collection will not duplicate these resources in the local collection.</w:t>
      </w:r>
    </w:p>
    <w:p w14:paraId="4277673C" w14:textId="77777777" w:rsidR="00660DAA" w:rsidRDefault="00660DAA" w:rsidP="00660DAA">
      <w:pPr>
        <w:widowControl w:val="0"/>
        <w:overflowPunct w:val="0"/>
        <w:autoSpaceDE w:val="0"/>
        <w:autoSpaceDN w:val="0"/>
        <w:adjustRightInd w:val="0"/>
        <w:spacing w:line="248" w:lineRule="auto"/>
        <w:ind w:right="260"/>
        <w:rPr>
          <w:rFonts w:cs="Arial"/>
          <w:color w:val="000000"/>
          <w:szCs w:val="22"/>
        </w:rPr>
      </w:pPr>
    </w:p>
    <w:p w14:paraId="79C03B24" w14:textId="77777777" w:rsidR="00660DAA" w:rsidRPr="000F31EA" w:rsidRDefault="00660DAA" w:rsidP="00660DAA">
      <w:pPr>
        <w:widowControl w:val="0"/>
        <w:overflowPunct w:val="0"/>
        <w:autoSpaceDE w:val="0"/>
        <w:autoSpaceDN w:val="0"/>
        <w:adjustRightInd w:val="0"/>
        <w:spacing w:line="248" w:lineRule="auto"/>
        <w:ind w:right="260"/>
        <w:rPr>
          <w:rFonts w:cs="Arial"/>
          <w:color w:val="000000"/>
          <w:szCs w:val="22"/>
        </w:rPr>
      </w:pPr>
      <w:r>
        <w:rPr>
          <w:rFonts w:cs="Arial"/>
          <w:color w:val="000000"/>
          <w:szCs w:val="22"/>
        </w:rPr>
        <w:t xml:space="preserve">The inability to integrate catalogue records for digital titles is regarded as an inhibitor to access. Currently most eBook and </w:t>
      </w:r>
      <w:proofErr w:type="spellStart"/>
      <w:r>
        <w:rPr>
          <w:rFonts w:cs="Arial"/>
          <w:color w:val="000000"/>
          <w:szCs w:val="22"/>
        </w:rPr>
        <w:t>eAudiobook</w:t>
      </w:r>
      <w:proofErr w:type="spellEnd"/>
      <w:r>
        <w:rPr>
          <w:rFonts w:cs="Arial"/>
          <w:color w:val="000000"/>
          <w:szCs w:val="22"/>
        </w:rPr>
        <w:t xml:space="preserve"> titles are integrated into the Enterprise catalogue. Hoopla titles are not included as the enormous number of records would be overwhelming to the catalogue. Further work is needed to include </w:t>
      </w:r>
      <w:proofErr w:type="spellStart"/>
      <w:r>
        <w:rPr>
          <w:rFonts w:cs="Arial"/>
          <w:color w:val="000000"/>
          <w:szCs w:val="22"/>
        </w:rPr>
        <w:t>eVideo</w:t>
      </w:r>
      <w:proofErr w:type="spellEnd"/>
      <w:r>
        <w:rPr>
          <w:rFonts w:cs="Arial"/>
          <w:color w:val="000000"/>
          <w:szCs w:val="22"/>
        </w:rPr>
        <w:t xml:space="preserve"> and </w:t>
      </w:r>
      <w:proofErr w:type="spellStart"/>
      <w:r>
        <w:rPr>
          <w:rFonts w:cs="Arial"/>
          <w:color w:val="000000"/>
          <w:szCs w:val="22"/>
        </w:rPr>
        <w:t>eMagazine</w:t>
      </w:r>
      <w:proofErr w:type="spellEnd"/>
      <w:r>
        <w:rPr>
          <w:rFonts w:cs="Arial"/>
          <w:color w:val="000000"/>
          <w:szCs w:val="22"/>
        </w:rPr>
        <w:t xml:space="preserve"> titles.</w:t>
      </w:r>
    </w:p>
    <w:p w14:paraId="5EA9C5D1" w14:textId="77777777" w:rsidR="00660DAA" w:rsidRDefault="00660DAA" w:rsidP="00660DAA">
      <w:pPr>
        <w:widowControl w:val="0"/>
        <w:overflowPunct w:val="0"/>
        <w:autoSpaceDE w:val="0"/>
        <w:autoSpaceDN w:val="0"/>
        <w:adjustRightInd w:val="0"/>
        <w:spacing w:line="257" w:lineRule="auto"/>
        <w:rPr>
          <w:rFonts w:cs="Arial"/>
          <w:b/>
          <w:color w:val="000000"/>
          <w:szCs w:val="22"/>
        </w:rPr>
      </w:pPr>
    </w:p>
    <w:p w14:paraId="3216D8F0" w14:textId="77777777" w:rsidR="00660DAA" w:rsidRPr="00364230" w:rsidRDefault="00660DAA" w:rsidP="00660DAA">
      <w:pPr>
        <w:widowControl w:val="0"/>
        <w:overflowPunct w:val="0"/>
        <w:autoSpaceDE w:val="0"/>
        <w:autoSpaceDN w:val="0"/>
        <w:adjustRightInd w:val="0"/>
        <w:spacing w:line="257" w:lineRule="auto"/>
        <w:rPr>
          <w:rFonts w:cs="Arial"/>
          <w:bCs/>
          <w:szCs w:val="22"/>
        </w:rPr>
      </w:pPr>
      <w:r w:rsidRPr="00364230">
        <w:rPr>
          <w:rFonts w:cs="Arial"/>
          <w:bCs/>
          <w:szCs w:val="22"/>
        </w:rPr>
        <w:t xml:space="preserve">It should be noted the City of Melville Libraries has no access to settings controls for electronic resources provided under the </w:t>
      </w:r>
      <w:r w:rsidRPr="00364230">
        <w:rPr>
          <w:rFonts w:cs="Arial"/>
          <w:szCs w:val="22"/>
        </w:rPr>
        <w:t>WAPLDMC arrangement.  The setting of user access parameters is controlled by the State Library of Western Australia.</w:t>
      </w:r>
    </w:p>
    <w:p w14:paraId="318D4C40" w14:textId="77777777" w:rsidR="00660DAA" w:rsidRDefault="00660DAA" w:rsidP="00660DAA">
      <w:pPr>
        <w:widowControl w:val="0"/>
        <w:overflowPunct w:val="0"/>
        <w:autoSpaceDE w:val="0"/>
        <w:autoSpaceDN w:val="0"/>
        <w:adjustRightInd w:val="0"/>
        <w:spacing w:line="257" w:lineRule="auto"/>
        <w:rPr>
          <w:rFonts w:cs="Arial"/>
          <w:b/>
          <w:color w:val="000000"/>
          <w:szCs w:val="22"/>
        </w:rPr>
      </w:pPr>
    </w:p>
    <w:p w14:paraId="14B2FDA8" w14:textId="77777777" w:rsidR="00660DAA" w:rsidRDefault="00660DAA" w:rsidP="00660DAA">
      <w:pPr>
        <w:widowControl w:val="0"/>
        <w:overflowPunct w:val="0"/>
        <w:autoSpaceDE w:val="0"/>
        <w:autoSpaceDN w:val="0"/>
        <w:adjustRightInd w:val="0"/>
        <w:spacing w:line="257" w:lineRule="auto"/>
        <w:rPr>
          <w:rFonts w:cs="Arial"/>
          <w:b/>
          <w:color w:val="000000"/>
          <w:szCs w:val="22"/>
        </w:rPr>
      </w:pPr>
      <w:r>
        <w:rPr>
          <w:rFonts w:cs="Arial"/>
          <w:b/>
          <w:color w:val="000000"/>
          <w:szCs w:val="22"/>
        </w:rPr>
        <w:t>8. LIMITATIONS</w:t>
      </w:r>
    </w:p>
    <w:p w14:paraId="31B9D7AB" w14:textId="77777777" w:rsidR="00660DAA" w:rsidRPr="00E97093" w:rsidRDefault="00660DAA" w:rsidP="00660DAA">
      <w:pPr>
        <w:widowControl w:val="0"/>
        <w:overflowPunct w:val="0"/>
        <w:autoSpaceDE w:val="0"/>
        <w:autoSpaceDN w:val="0"/>
        <w:adjustRightInd w:val="0"/>
        <w:spacing w:line="257" w:lineRule="auto"/>
        <w:rPr>
          <w:rFonts w:cs="Arial"/>
          <w:strike/>
          <w:color w:val="000000"/>
          <w:szCs w:val="22"/>
        </w:rPr>
      </w:pPr>
      <w:r>
        <w:rPr>
          <w:rFonts w:cs="Arial"/>
          <w:color w:val="000000"/>
          <w:szCs w:val="22"/>
        </w:rPr>
        <w:t>As a result of the shift towards digital formats and streaming services, the collection no longer includes music CDs.</w:t>
      </w:r>
      <w:r w:rsidRPr="00E97093">
        <w:rPr>
          <w:rFonts w:cs="Arial"/>
          <w:strike/>
          <w:color w:val="000000"/>
          <w:szCs w:val="22"/>
        </w:rPr>
        <w:t xml:space="preserve"> </w:t>
      </w:r>
    </w:p>
    <w:p w14:paraId="41939975" w14:textId="77777777" w:rsidR="00660DAA" w:rsidRDefault="00660DAA" w:rsidP="00660DAA">
      <w:pPr>
        <w:widowControl w:val="0"/>
        <w:overflowPunct w:val="0"/>
        <w:autoSpaceDE w:val="0"/>
        <w:autoSpaceDN w:val="0"/>
        <w:adjustRightInd w:val="0"/>
        <w:spacing w:line="257" w:lineRule="auto"/>
        <w:rPr>
          <w:rFonts w:cs="Arial"/>
          <w:color w:val="000000"/>
          <w:szCs w:val="22"/>
        </w:rPr>
      </w:pPr>
    </w:p>
    <w:p w14:paraId="5672EB47" w14:textId="77777777" w:rsidR="00660DAA" w:rsidRDefault="00660DAA" w:rsidP="00660DAA">
      <w:pPr>
        <w:widowControl w:val="0"/>
        <w:overflowPunct w:val="0"/>
        <w:autoSpaceDE w:val="0"/>
        <w:autoSpaceDN w:val="0"/>
        <w:adjustRightInd w:val="0"/>
        <w:spacing w:line="257" w:lineRule="auto"/>
        <w:rPr>
          <w:rFonts w:cs="Arial"/>
          <w:color w:val="000000"/>
          <w:szCs w:val="22"/>
        </w:rPr>
      </w:pPr>
      <w:r>
        <w:rPr>
          <w:rFonts w:cs="Arial"/>
          <w:color w:val="000000"/>
          <w:szCs w:val="22"/>
        </w:rPr>
        <w:t xml:space="preserve">The allocated funding for the DVD collection will also be reduced over the coming years. </w:t>
      </w:r>
      <w:r w:rsidRPr="006E62F5">
        <w:rPr>
          <w:rFonts w:cs="Arial"/>
          <w:color w:val="000000"/>
          <w:szCs w:val="22"/>
        </w:rPr>
        <w:t xml:space="preserve">As a result of the increased pressure </w:t>
      </w:r>
      <w:r>
        <w:rPr>
          <w:rFonts w:cs="Arial"/>
          <w:color w:val="000000"/>
          <w:szCs w:val="22"/>
        </w:rPr>
        <w:t>inter-library lending</w:t>
      </w:r>
      <w:r w:rsidRPr="006E62F5">
        <w:rPr>
          <w:rFonts w:cs="Arial"/>
          <w:color w:val="000000"/>
          <w:szCs w:val="22"/>
        </w:rPr>
        <w:t xml:space="preserve"> restrictions have placed on our local purchasing processes </w:t>
      </w:r>
      <w:r>
        <w:rPr>
          <w:rFonts w:cs="Arial"/>
          <w:color w:val="000000"/>
          <w:szCs w:val="22"/>
        </w:rPr>
        <w:t xml:space="preserve">a decision has been taken </w:t>
      </w:r>
      <w:r w:rsidRPr="006E62F5">
        <w:rPr>
          <w:rFonts w:cs="Arial"/>
          <w:color w:val="000000"/>
          <w:szCs w:val="22"/>
        </w:rPr>
        <w:t xml:space="preserve">not </w:t>
      </w:r>
      <w:r>
        <w:rPr>
          <w:rFonts w:cs="Arial"/>
          <w:color w:val="000000"/>
          <w:szCs w:val="22"/>
        </w:rPr>
        <w:t>to start collecting</w:t>
      </w:r>
      <w:r w:rsidRPr="006E62F5">
        <w:rPr>
          <w:rFonts w:cs="Arial"/>
          <w:color w:val="000000"/>
          <w:szCs w:val="22"/>
        </w:rPr>
        <w:t xml:space="preserve"> any new DVD series moving forward. DVD series items are available for inter-library lending after the initial 12-month restriction period, so we will be rel</w:t>
      </w:r>
      <w:r>
        <w:rPr>
          <w:rFonts w:cs="Arial"/>
          <w:color w:val="000000"/>
          <w:szCs w:val="22"/>
        </w:rPr>
        <w:t>ying on ILL for series and focu</w:t>
      </w:r>
      <w:r w:rsidRPr="006E62F5">
        <w:rPr>
          <w:rFonts w:cs="Arial"/>
          <w:color w:val="000000"/>
          <w:szCs w:val="22"/>
        </w:rPr>
        <w:t xml:space="preserve">sing our </w:t>
      </w:r>
      <w:r>
        <w:rPr>
          <w:rFonts w:cs="Arial"/>
          <w:color w:val="000000"/>
          <w:szCs w:val="22"/>
        </w:rPr>
        <w:t>collection</w:t>
      </w:r>
      <w:r w:rsidRPr="006E62F5">
        <w:rPr>
          <w:rFonts w:cs="Arial"/>
          <w:color w:val="000000"/>
          <w:szCs w:val="22"/>
        </w:rPr>
        <w:t xml:space="preserve"> on movies or mini-series which are based on books, have won awards</w:t>
      </w:r>
      <w:r>
        <w:rPr>
          <w:rFonts w:cs="Arial"/>
          <w:color w:val="000000"/>
          <w:szCs w:val="22"/>
        </w:rPr>
        <w:t>,</w:t>
      </w:r>
      <w:r w:rsidRPr="006E62F5">
        <w:rPr>
          <w:rFonts w:cs="Arial"/>
          <w:color w:val="000000"/>
          <w:szCs w:val="22"/>
        </w:rPr>
        <w:t xml:space="preserve"> or represent diverse cultures, such as world and festival films.</w:t>
      </w:r>
    </w:p>
    <w:p w14:paraId="11B8F177" w14:textId="77777777" w:rsidR="00660DAA" w:rsidRDefault="00660DAA" w:rsidP="00660DAA">
      <w:pPr>
        <w:widowControl w:val="0"/>
        <w:overflowPunct w:val="0"/>
        <w:autoSpaceDE w:val="0"/>
        <w:autoSpaceDN w:val="0"/>
        <w:adjustRightInd w:val="0"/>
        <w:spacing w:line="257" w:lineRule="auto"/>
        <w:rPr>
          <w:rFonts w:cs="Arial"/>
          <w:color w:val="000000"/>
          <w:szCs w:val="22"/>
        </w:rPr>
      </w:pPr>
    </w:p>
    <w:p w14:paraId="7F142091" w14:textId="77777777" w:rsidR="00660DAA" w:rsidRDefault="00660DAA" w:rsidP="00660DAA">
      <w:pPr>
        <w:widowControl w:val="0"/>
        <w:overflowPunct w:val="0"/>
        <w:autoSpaceDE w:val="0"/>
        <w:autoSpaceDN w:val="0"/>
        <w:adjustRightInd w:val="0"/>
        <w:spacing w:line="257" w:lineRule="auto"/>
        <w:rPr>
          <w:rFonts w:cs="Arial"/>
          <w:color w:val="000000"/>
          <w:szCs w:val="22"/>
        </w:rPr>
      </w:pPr>
      <w:r>
        <w:rPr>
          <w:rFonts w:cs="Arial"/>
          <w:color w:val="000000"/>
          <w:szCs w:val="22"/>
        </w:rPr>
        <w:t xml:space="preserve">The physical magazine collection is also being affected by the shift to digital content with numerous titles ceasing publication in physical form each subscription year. The current collection is heavily duplicated across the physical and digital format with an ever-increasing number of print titles available on one or all the expanding number of </w:t>
      </w:r>
      <w:proofErr w:type="spellStart"/>
      <w:r>
        <w:rPr>
          <w:rFonts w:cs="Arial"/>
          <w:color w:val="000000"/>
          <w:szCs w:val="22"/>
        </w:rPr>
        <w:t>eMagazine</w:t>
      </w:r>
      <w:proofErr w:type="spellEnd"/>
      <w:r>
        <w:rPr>
          <w:rFonts w:cs="Arial"/>
          <w:color w:val="000000"/>
          <w:szCs w:val="22"/>
        </w:rPr>
        <w:t xml:space="preserve"> platforms. </w:t>
      </w:r>
    </w:p>
    <w:p w14:paraId="42325FAC" w14:textId="77777777" w:rsidR="00660DAA" w:rsidRDefault="00660DAA" w:rsidP="00660DAA">
      <w:pPr>
        <w:widowControl w:val="0"/>
        <w:overflowPunct w:val="0"/>
        <w:autoSpaceDE w:val="0"/>
        <w:autoSpaceDN w:val="0"/>
        <w:adjustRightInd w:val="0"/>
        <w:spacing w:line="257" w:lineRule="auto"/>
        <w:rPr>
          <w:rFonts w:cs="Arial"/>
          <w:color w:val="000000"/>
          <w:szCs w:val="22"/>
        </w:rPr>
      </w:pPr>
    </w:p>
    <w:p w14:paraId="218D3336" w14:textId="77777777" w:rsidR="00660DAA" w:rsidRDefault="00660DAA" w:rsidP="00660DAA">
      <w:pPr>
        <w:widowControl w:val="0"/>
        <w:overflowPunct w:val="0"/>
        <w:autoSpaceDE w:val="0"/>
        <w:autoSpaceDN w:val="0"/>
        <w:adjustRightInd w:val="0"/>
        <w:spacing w:line="257" w:lineRule="auto"/>
        <w:rPr>
          <w:rFonts w:cs="Arial"/>
          <w:color w:val="000000"/>
          <w:szCs w:val="22"/>
        </w:rPr>
      </w:pPr>
      <w:r>
        <w:rPr>
          <w:rFonts w:cs="Arial"/>
          <w:color w:val="000000"/>
          <w:szCs w:val="22"/>
        </w:rPr>
        <w:t xml:space="preserve">Similarly, the demand for audiobooks in CD/MP3 format has significantly waned in response to the global uptake of digital </w:t>
      </w:r>
      <w:proofErr w:type="spellStart"/>
      <w:r>
        <w:rPr>
          <w:rFonts w:cs="Arial"/>
          <w:color w:val="000000"/>
          <w:szCs w:val="22"/>
        </w:rPr>
        <w:t>eAudiobooks</w:t>
      </w:r>
      <w:proofErr w:type="spellEnd"/>
      <w:r>
        <w:rPr>
          <w:rFonts w:cs="Arial"/>
          <w:color w:val="000000"/>
          <w:szCs w:val="22"/>
        </w:rPr>
        <w:t>, and some publishers of audio content are reducing the range of titles released in physical format. This collection will reduce in size noticeably in coming years.</w:t>
      </w:r>
    </w:p>
    <w:p w14:paraId="40F25D68" w14:textId="77777777" w:rsidR="00660DAA" w:rsidRDefault="00660DAA" w:rsidP="00660DAA">
      <w:pPr>
        <w:widowControl w:val="0"/>
        <w:overflowPunct w:val="0"/>
        <w:autoSpaceDE w:val="0"/>
        <w:autoSpaceDN w:val="0"/>
        <w:adjustRightInd w:val="0"/>
        <w:spacing w:line="257" w:lineRule="auto"/>
        <w:rPr>
          <w:rFonts w:cs="Arial"/>
          <w:color w:val="000000"/>
          <w:szCs w:val="22"/>
        </w:rPr>
      </w:pPr>
    </w:p>
    <w:p w14:paraId="2CF640DD" w14:textId="77777777" w:rsidR="00660DAA" w:rsidRDefault="00660DAA" w:rsidP="00660DAA">
      <w:pPr>
        <w:widowControl w:val="0"/>
        <w:overflowPunct w:val="0"/>
        <w:autoSpaceDE w:val="0"/>
        <w:autoSpaceDN w:val="0"/>
        <w:adjustRightInd w:val="0"/>
        <w:spacing w:line="257" w:lineRule="auto"/>
        <w:rPr>
          <w:rFonts w:cs="Arial"/>
          <w:color w:val="000000"/>
          <w:szCs w:val="22"/>
        </w:rPr>
      </w:pPr>
      <w:r>
        <w:rPr>
          <w:rFonts w:cs="Arial"/>
          <w:color w:val="000000"/>
          <w:szCs w:val="22"/>
        </w:rPr>
        <w:t>Self-published works will generally not be collected unless of a significant local relevance.</w:t>
      </w:r>
    </w:p>
    <w:p w14:paraId="7E232F34" w14:textId="77777777" w:rsidR="00660DAA" w:rsidRDefault="00660DAA" w:rsidP="00660DAA">
      <w:pPr>
        <w:widowControl w:val="0"/>
        <w:overflowPunct w:val="0"/>
        <w:autoSpaceDE w:val="0"/>
        <w:autoSpaceDN w:val="0"/>
        <w:adjustRightInd w:val="0"/>
        <w:spacing w:line="257" w:lineRule="auto"/>
        <w:rPr>
          <w:rFonts w:cs="Arial"/>
          <w:color w:val="000000"/>
          <w:szCs w:val="22"/>
        </w:rPr>
      </w:pPr>
    </w:p>
    <w:p w14:paraId="1D100516" w14:textId="68E49F1A" w:rsidR="00660DAA" w:rsidRDefault="00660DAA" w:rsidP="00660DAA">
      <w:pPr>
        <w:widowControl w:val="0"/>
        <w:overflowPunct w:val="0"/>
        <w:autoSpaceDE w:val="0"/>
        <w:autoSpaceDN w:val="0"/>
        <w:adjustRightInd w:val="0"/>
        <w:spacing w:line="257" w:lineRule="auto"/>
        <w:rPr>
          <w:rFonts w:cs="Arial"/>
          <w:color w:val="000000"/>
          <w:szCs w:val="22"/>
        </w:rPr>
      </w:pPr>
      <w:r w:rsidRPr="00A75D02">
        <w:rPr>
          <w:rFonts w:cs="Arial"/>
          <w:color w:val="000000"/>
          <w:szCs w:val="22"/>
        </w:rPr>
        <w:t xml:space="preserve">School, TAFE and university </w:t>
      </w:r>
      <w:proofErr w:type="gramStart"/>
      <w:r w:rsidRPr="00A75D02">
        <w:rPr>
          <w:rFonts w:cs="Arial"/>
          <w:color w:val="000000"/>
          <w:szCs w:val="22"/>
        </w:rPr>
        <w:t>text-books</w:t>
      </w:r>
      <w:proofErr w:type="gramEnd"/>
      <w:r w:rsidRPr="00A75D02">
        <w:rPr>
          <w:rFonts w:cs="Arial"/>
          <w:color w:val="000000"/>
          <w:szCs w:val="22"/>
        </w:rPr>
        <w:t xml:space="preserve"> will not </w:t>
      </w:r>
      <w:r>
        <w:rPr>
          <w:rFonts w:cs="Arial"/>
          <w:color w:val="000000"/>
          <w:szCs w:val="22"/>
        </w:rPr>
        <w:t xml:space="preserve">generally </w:t>
      </w:r>
      <w:r w:rsidRPr="00A75D02">
        <w:rPr>
          <w:rFonts w:cs="Arial"/>
          <w:color w:val="000000"/>
          <w:szCs w:val="22"/>
        </w:rPr>
        <w:t>be collected</w:t>
      </w:r>
      <w:r>
        <w:rPr>
          <w:rFonts w:cs="Arial"/>
          <w:color w:val="000000"/>
          <w:szCs w:val="22"/>
        </w:rPr>
        <w:t xml:space="preserve">. </w:t>
      </w:r>
    </w:p>
    <w:p w14:paraId="0A9FEBF8" w14:textId="77777777" w:rsidR="00660DAA" w:rsidRDefault="00660DAA" w:rsidP="00660DAA">
      <w:pPr>
        <w:widowControl w:val="0"/>
        <w:overflowPunct w:val="0"/>
        <w:autoSpaceDE w:val="0"/>
        <w:autoSpaceDN w:val="0"/>
        <w:adjustRightInd w:val="0"/>
        <w:spacing w:line="251" w:lineRule="auto"/>
        <w:ind w:left="709"/>
        <w:rPr>
          <w:rFonts w:cs="Arial"/>
          <w:color w:val="000000"/>
          <w:szCs w:val="22"/>
        </w:rPr>
      </w:pPr>
    </w:p>
    <w:p w14:paraId="342C4DCE" w14:textId="77777777" w:rsidR="00660DAA" w:rsidRPr="0044207F" w:rsidRDefault="00660DAA" w:rsidP="00660DAA">
      <w:pPr>
        <w:widowControl w:val="0"/>
        <w:autoSpaceDE w:val="0"/>
        <w:autoSpaceDN w:val="0"/>
        <w:adjustRightInd w:val="0"/>
        <w:rPr>
          <w:rFonts w:cs="Arial"/>
          <w:b/>
          <w:color w:val="000000"/>
          <w:szCs w:val="22"/>
        </w:rPr>
      </w:pPr>
      <w:r>
        <w:rPr>
          <w:rFonts w:cs="Arial"/>
          <w:b/>
          <w:color w:val="000000"/>
          <w:szCs w:val="22"/>
        </w:rPr>
        <w:t>9</w:t>
      </w:r>
      <w:r w:rsidRPr="0044207F">
        <w:rPr>
          <w:rFonts w:cs="Arial"/>
          <w:b/>
          <w:color w:val="000000"/>
          <w:szCs w:val="22"/>
        </w:rPr>
        <w:t xml:space="preserve">. </w:t>
      </w:r>
      <w:r>
        <w:rPr>
          <w:rFonts w:cs="Arial"/>
          <w:b/>
          <w:color w:val="000000"/>
          <w:szCs w:val="22"/>
        </w:rPr>
        <w:t xml:space="preserve">COLLECTION EVALUATION </w:t>
      </w:r>
    </w:p>
    <w:p w14:paraId="22B1A0F8" w14:textId="5BA8FF2E" w:rsidR="00660DAA" w:rsidRDefault="00660DAA" w:rsidP="00660DAA">
      <w:pPr>
        <w:widowControl w:val="0"/>
        <w:overflowPunct w:val="0"/>
        <w:autoSpaceDE w:val="0"/>
        <w:autoSpaceDN w:val="0"/>
        <w:adjustRightInd w:val="0"/>
        <w:spacing w:line="251" w:lineRule="auto"/>
        <w:ind w:right="60"/>
        <w:rPr>
          <w:rFonts w:cs="Arial"/>
          <w:color w:val="000000"/>
          <w:szCs w:val="22"/>
        </w:rPr>
      </w:pPr>
      <w:r>
        <w:rPr>
          <w:rFonts w:cs="Arial"/>
          <w:color w:val="000000"/>
          <w:szCs w:val="22"/>
        </w:rPr>
        <w:t>Collection evaluation is an essential exercise that will inform decisions of both selection and de-selection. Collection analysis strategies will identify collection strengths and weaknesses and help avoid unnecessary duplication across branches. Some of the methods employed will include:</w:t>
      </w:r>
    </w:p>
    <w:p w14:paraId="475B69A3" w14:textId="77777777" w:rsidR="00DC2AF2" w:rsidRDefault="00DC2AF2" w:rsidP="00660DAA">
      <w:pPr>
        <w:widowControl w:val="0"/>
        <w:overflowPunct w:val="0"/>
        <w:autoSpaceDE w:val="0"/>
        <w:autoSpaceDN w:val="0"/>
        <w:adjustRightInd w:val="0"/>
        <w:spacing w:line="251" w:lineRule="auto"/>
        <w:ind w:right="60"/>
        <w:rPr>
          <w:rFonts w:cs="Arial"/>
          <w:color w:val="000000"/>
          <w:szCs w:val="22"/>
        </w:rPr>
      </w:pPr>
    </w:p>
    <w:p w14:paraId="1379085D" w14:textId="77777777" w:rsidR="00660DAA" w:rsidRDefault="00660DAA" w:rsidP="00660DAA">
      <w:pPr>
        <w:widowControl w:val="0"/>
        <w:numPr>
          <w:ilvl w:val="0"/>
          <w:numId w:val="5"/>
        </w:numPr>
        <w:overflowPunct w:val="0"/>
        <w:autoSpaceDE w:val="0"/>
        <w:autoSpaceDN w:val="0"/>
        <w:adjustRightInd w:val="0"/>
        <w:spacing w:line="251" w:lineRule="auto"/>
        <w:ind w:right="60"/>
        <w:rPr>
          <w:rFonts w:cs="Arial"/>
          <w:color w:val="000000"/>
          <w:szCs w:val="22"/>
        </w:rPr>
      </w:pPr>
      <w:r>
        <w:rPr>
          <w:rFonts w:cs="Arial"/>
          <w:color w:val="000000"/>
          <w:szCs w:val="22"/>
        </w:rPr>
        <w:t>Overall circulation data trends</w:t>
      </w:r>
    </w:p>
    <w:p w14:paraId="25428917" w14:textId="77777777" w:rsidR="00660DAA" w:rsidRDefault="00660DAA" w:rsidP="00660DAA">
      <w:pPr>
        <w:widowControl w:val="0"/>
        <w:numPr>
          <w:ilvl w:val="0"/>
          <w:numId w:val="5"/>
        </w:numPr>
        <w:overflowPunct w:val="0"/>
        <w:autoSpaceDE w:val="0"/>
        <w:autoSpaceDN w:val="0"/>
        <w:adjustRightInd w:val="0"/>
        <w:spacing w:line="251" w:lineRule="auto"/>
        <w:ind w:right="60"/>
        <w:rPr>
          <w:rFonts w:cs="Arial"/>
          <w:color w:val="000000"/>
          <w:szCs w:val="22"/>
        </w:rPr>
      </w:pPr>
      <w:r>
        <w:rPr>
          <w:rFonts w:cs="Arial"/>
          <w:color w:val="000000"/>
          <w:szCs w:val="22"/>
        </w:rPr>
        <w:t xml:space="preserve">Turnover rates </w:t>
      </w:r>
    </w:p>
    <w:p w14:paraId="0491FEC4" w14:textId="77777777" w:rsidR="00660DAA" w:rsidRDefault="00660DAA" w:rsidP="00660DAA">
      <w:pPr>
        <w:widowControl w:val="0"/>
        <w:numPr>
          <w:ilvl w:val="0"/>
          <w:numId w:val="5"/>
        </w:numPr>
        <w:overflowPunct w:val="0"/>
        <w:autoSpaceDE w:val="0"/>
        <w:autoSpaceDN w:val="0"/>
        <w:adjustRightInd w:val="0"/>
        <w:spacing w:line="251" w:lineRule="auto"/>
        <w:ind w:right="60"/>
        <w:rPr>
          <w:rFonts w:cs="Arial"/>
          <w:color w:val="000000"/>
          <w:szCs w:val="22"/>
        </w:rPr>
      </w:pPr>
      <w:r>
        <w:rPr>
          <w:rFonts w:cs="Arial"/>
          <w:color w:val="000000"/>
          <w:szCs w:val="22"/>
        </w:rPr>
        <w:t>Snapshot of on loan / on shelf ratios</w:t>
      </w:r>
    </w:p>
    <w:p w14:paraId="6FE75CA6" w14:textId="77777777" w:rsidR="00660DAA" w:rsidRDefault="00660DAA" w:rsidP="00660DAA">
      <w:pPr>
        <w:widowControl w:val="0"/>
        <w:numPr>
          <w:ilvl w:val="0"/>
          <w:numId w:val="5"/>
        </w:numPr>
        <w:overflowPunct w:val="0"/>
        <w:autoSpaceDE w:val="0"/>
        <w:autoSpaceDN w:val="0"/>
        <w:adjustRightInd w:val="0"/>
        <w:spacing w:line="251" w:lineRule="auto"/>
        <w:ind w:right="60"/>
        <w:rPr>
          <w:rFonts w:cs="Arial"/>
          <w:color w:val="000000"/>
          <w:szCs w:val="22"/>
        </w:rPr>
      </w:pPr>
      <w:r>
        <w:rPr>
          <w:rFonts w:cs="Arial"/>
          <w:color w:val="000000"/>
          <w:szCs w:val="22"/>
        </w:rPr>
        <w:t>Collection age</w:t>
      </w:r>
    </w:p>
    <w:p w14:paraId="19DA3608" w14:textId="77777777" w:rsidR="00660DAA" w:rsidRDefault="00660DAA" w:rsidP="00660DAA">
      <w:pPr>
        <w:widowControl w:val="0"/>
        <w:numPr>
          <w:ilvl w:val="0"/>
          <w:numId w:val="5"/>
        </w:numPr>
        <w:overflowPunct w:val="0"/>
        <w:autoSpaceDE w:val="0"/>
        <w:autoSpaceDN w:val="0"/>
        <w:adjustRightInd w:val="0"/>
        <w:spacing w:line="251" w:lineRule="auto"/>
        <w:ind w:right="60"/>
        <w:rPr>
          <w:rFonts w:cs="Arial"/>
          <w:color w:val="000000"/>
          <w:szCs w:val="22"/>
        </w:rPr>
      </w:pPr>
      <w:r>
        <w:rPr>
          <w:rFonts w:cs="Arial"/>
          <w:color w:val="000000"/>
          <w:szCs w:val="22"/>
        </w:rPr>
        <w:t>% of collection items borrowed within a year of acquisition</w:t>
      </w:r>
    </w:p>
    <w:p w14:paraId="63578FC5" w14:textId="77777777" w:rsidR="00660DAA" w:rsidRDefault="00660DAA" w:rsidP="00660DAA">
      <w:pPr>
        <w:widowControl w:val="0"/>
        <w:numPr>
          <w:ilvl w:val="0"/>
          <w:numId w:val="5"/>
        </w:numPr>
        <w:overflowPunct w:val="0"/>
        <w:autoSpaceDE w:val="0"/>
        <w:autoSpaceDN w:val="0"/>
        <w:adjustRightInd w:val="0"/>
        <w:spacing w:line="251" w:lineRule="auto"/>
        <w:ind w:right="60"/>
        <w:rPr>
          <w:rFonts w:cs="Arial"/>
          <w:color w:val="000000"/>
          <w:szCs w:val="22"/>
        </w:rPr>
      </w:pPr>
      <w:r>
        <w:rPr>
          <w:rFonts w:cs="Arial"/>
          <w:color w:val="000000"/>
          <w:szCs w:val="22"/>
        </w:rPr>
        <w:t>Interlibrary loan request data</w:t>
      </w:r>
    </w:p>
    <w:p w14:paraId="3133619E" w14:textId="77777777" w:rsidR="00660DAA" w:rsidRDefault="00660DAA" w:rsidP="00660DAA">
      <w:pPr>
        <w:widowControl w:val="0"/>
        <w:numPr>
          <w:ilvl w:val="0"/>
          <w:numId w:val="5"/>
        </w:numPr>
        <w:overflowPunct w:val="0"/>
        <w:autoSpaceDE w:val="0"/>
        <w:autoSpaceDN w:val="0"/>
        <w:adjustRightInd w:val="0"/>
        <w:spacing w:line="251" w:lineRule="auto"/>
        <w:ind w:right="60"/>
        <w:rPr>
          <w:rFonts w:cs="Arial"/>
          <w:color w:val="000000"/>
          <w:szCs w:val="22"/>
        </w:rPr>
      </w:pPr>
      <w:r>
        <w:rPr>
          <w:rFonts w:cs="Arial"/>
          <w:color w:val="000000"/>
          <w:szCs w:val="22"/>
        </w:rPr>
        <w:t>Community consultation</w:t>
      </w:r>
    </w:p>
    <w:p w14:paraId="1B34B734" w14:textId="77777777" w:rsidR="00660DAA" w:rsidRDefault="00660DAA" w:rsidP="00660DAA">
      <w:pPr>
        <w:widowControl w:val="0"/>
        <w:autoSpaceDE w:val="0"/>
        <w:autoSpaceDN w:val="0"/>
        <w:adjustRightInd w:val="0"/>
        <w:spacing w:line="200" w:lineRule="exact"/>
        <w:rPr>
          <w:rFonts w:cs="Arial"/>
          <w:color w:val="000000"/>
          <w:szCs w:val="22"/>
        </w:rPr>
      </w:pPr>
    </w:p>
    <w:p w14:paraId="50650056" w14:textId="77777777" w:rsidR="00660DAA" w:rsidRDefault="00660DAA" w:rsidP="00660DAA">
      <w:pPr>
        <w:widowControl w:val="0"/>
        <w:overflowPunct w:val="0"/>
        <w:autoSpaceDE w:val="0"/>
        <w:autoSpaceDN w:val="0"/>
        <w:adjustRightInd w:val="0"/>
        <w:spacing w:line="251" w:lineRule="auto"/>
        <w:ind w:right="60"/>
        <w:rPr>
          <w:rFonts w:cs="Arial"/>
          <w:color w:val="000000"/>
          <w:szCs w:val="22"/>
        </w:rPr>
      </w:pPr>
      <w:r>
        <w:rPr>
          <w:rFonts w:cs="Arial"/>
          <w:color w:val="000000"/>
          <w:szCs w:val="22"/>
        </w:rPr>
        <w:t>Stock-takes are also conducted to ensure the integrity of the library catalogue. The timing of stock-takes is usually linked to refurbishment and other building projects within the service.</w:t>
      </w:r>
    </w:p>
    <w:p w14:paraId="4DCAB0CB" w14:textId="77777777" w:rsidR="00660DAA" w:rsidRDefault="00660DAA" w:rsidP="00660DAA">
      <w:pPr>
        <w:widowControl w:val="0"/>
        <w:overflowPunct w:val="0"/>
        <w:autoSpaceDE w:val="0"/>
        <w:autoSpaceDN w:val="0"/>
        <w:adjustRightInd w:val="0"/>
        <w:spacing w:line="251" w:lineRule="auto"/>
        <w:ind w:right="60"/>
        <w:rPr>
          <w:rFonts w:cs="Arial"/>
          <w:color w:val="000000"/>
          <w:szCs w:val="22"/>
        </w:rPr>
      </w:pPr>
    </w:p>
    <w:p w14:paraId="73ED3582" w14:textId="5D3FA64C" w:rsidR="00660DAA" w:rsidRDefault="00660DAA" w:rsidP="00660DAA">
      <w:pPr>
        <w:widowControl w:val="0"/>
        <w:overflowPunct w:val="0"/>
        <w:autoSpaceDE w:val="0"/>
        <w:autoSpaceDN w:val="0"/>
        <w:adjustRightInd w:val="0"/>
        <w:spacing w:line="251" w:lineRule="auto"/>
        <w:ind w:right="60"/>
      </w:pPr>
      <w:r>
        <w:rPr>
          <w:rFonts w:cs="Arial"/>
          <w:color w:val="000000"/>
          <w:szCs w:val="22"/>
        </w:rPr>
        <w:t xml:space="preserve">The library subscribes to an evidence-based stock management application, </w:t>
      </w:r>
      <w:proofErr w:type="spellStart"/>
      <w:r>
        <w:rPr>
          <w:rFonts w:cs="Arial"/>
          <w:color w:val="000000"/>
          <w:szCs w:val="22"/>
        </w:rPr>
        <w:t>collectionHQ</w:t>
      </w:r>
      <w:proofErr w:type="spellEnd"/>
      <w:r>
        <w:rPr>
          <w:rFonts w:cs="Arial"/>
          <w:color w:val="000000"/>
          <w:szCs w:val="22"/>
        </w:rPr>
        <w:t xml:space="preserve">, which is used to inform selection and </w:t>
      </w:r>
      <w:r w:rsidR="00DC2AF2">
        <w:rPr>
          <w:rFonts w:cs="Arial"/>
          <w:color w:val="000000"/>
          <w:szCs w:val="22"/>
        </w:rPr>
        <w:t>analyse</w:t>
      </w:r>
      <w:r>
        <w:rPr>
          <w:rFonts w:cs="Arial"/>
          <w:color w:val="000000"/>
          <w:szCs w:val="22"/>
        </w:rPr>
        <w:t xml:space="preserve"> performance.</w:t>
      </w:r>
    </w:p>
    <w:p w14:paraId="6E2AAD4A" w14:textId="77777777" w:rsidR="00660DAA" w:rsidRDefault="00660DAA" w:rsidP="00660DAA">
      <w:pPr>
        <w:widowControl w:val="0"/>
        <w:autoSpaceDE w:val="0"/>
        <w:autoSpaceDN w:val="0"/>
        <w:adjustRightInd w:val="0"/>
        <w:spacing w:line="200" w:lineRule="exact"/>
      </w:pPr>
    </w:p>
    <w:p w14:paraId="7646F3D4" w14:textId="77777777" w:rsidR="00660DAA" w:rsidRDefault="00660DAA" w:rsidP="00660DAA">
      <w:pPr>
        <w:widowControl w:val="0"/>
        <w:autoSpaceDE w:val="0"/>
        <w:autoSpaceDN w:val="0"/>
        <w:adjustRightInd w:val="0"/>
        <w:spacing w:line="200" w:lineRule="exact"/>
      </w:pPr>
    </w:p>
    <w:p w14:paraId="1B050746" w14:textId="77777777" w:rsidR="00660DAA" w:rsidRPr="00503240" w:rsidRDefault="00660DAA" w:rsidP="00660DAA">
      <w:pPr>
        <w:widowControl w:val="0"/>
        <w:autoSpaceDE w:val="0"/>
        <w:autoSpaceDN w:val="0"/>
        <w:adjustRightInd w:val="0"/>
        <w:rPr>
          <w:rFonts w:cs="Arial"/>
          <w:b/>
          <w:color w:val="FF0000"/>
          <w:szCs w:val="22"/>
        </w:rPr>
      </w:pPr>
      <w:r>
        <w:rPr>
          <w:rFonts w:cs="Arial"/>
          <w:b/>
          <w:color w:val="000000"/>
          <w:szCs w:val="22"/>
        </w:rPr>
        <w:t>10</w:t>
      </w:r>
      <w:r w:rsidRPr="0044207F">
        <w:rPr>
          <w:rFonts w:cs="Arial"/>
          <w:b/>
          <w:color w:val="000000"/>
          <w:szCs w:val="22"/>
        </w:rPr>
        <w:t xml:space="preserve">. </w:t>
      </w:r>
      <w:r>
        <w:rPr>
          <w:rFonts w:cs="Arial"/>
          <w:b/>
          <w:color w:val="000000"/>
          <w:szCs w:val="22"/>
        </w:rPr>
        <w:t xml:space="preserve">DESELECTION AND DISPOSAL </w:t>
      </w:r>
    </w:p>
    <w:p w14:paraId="2AF4DAA1" w14:textId="77777777" w:rsidR="00660DAA" w:rsidRPr="006D1C68" w:rsidRDefault="00660DAA" w:rsidP="00660DAA">
      <w:pPr>
        <w:pStyle w:val="NormalWeb"/>
        <w:rPr>
          <w:rFonts w:cs="Arial"/>
          <w:szCs w:val="22"/>
        </w:rPr>
      </w:pPr>
      <w:r>
        <w:rPr>
          <w:rFonts w:cs="Arial"/>
          <w:szCs w:val="22"/>
        </w:rPr>
        <w:t xml:space="preserve">It is necessary to delete items from the collection on an ongoing basis </w:t>
      </w:r>
      <w:proofErr w:type="gramStart"/>
      <w:r>
        <w:rPr>
          <w:rFonts w:cs="Arial"/>
          <w:szCs w:val="22"/>
        </w:rPr>
        <w:t>in order to</w:t>
      </w:r>
      <w:proofErr w:type="gramEnd"/>
      <w:r>
        <w:rPr>
          <w:rFonts w:cs="Arial"/>
          <w:szCs w:val="22"/>
        </w:rPr>
        <w:t xml:space="preserve"> maintain the</w:t>
      </w:r>
      <w:r w:rsidRPr="006D1C68">
        <w:rPr>
          <w:rFonts w:cs="Arial"/>
          <w:szCs w:val="22"/>
        </w:rPr>
        <w:t xml:space="preserve"> currency</w:t>
      </w:r>
      <w:r>
        <w:rPr>
          <w:rFonts w:cs="Arial"/>
          <w:szCs w:val="22"/>
        </w:rPr>
        <w:t xml:space="preserve">, quality </w:t>
      </w:r>
      <w:r w:rsidRPr="006D1C68">
        <w:rPr>
          <w:rFonts w:cs="Arial"/>
          <w:szCs w:val="22"/>
        </w:rPr>
        <w:t xml:space="preserve">and </w:t>
      </w:r>
      <w:r>
        <w:rPr>
          <w:rFonts w:cs="Arial"/>
          <w:szCs w:val="22"/>
        </w:rPr>
        <w:t xml:space="preserve">relevance of material held. De-selection or weeding of the collection is undertaken at the direction of qualified staff. </w:t>
      </w:r>
    </w:p>
    <w:p w14:paraId="0E740FEF" w14:textId="77777777" w:rsidR="00660DAA" w:rsidRDefault="00660DAA" w:rsidP="00660DAA">
      <w:pPr>
        <w:pStyle w:val="NormalWeb"/>
        <w:rPr>
          <w:rFonts w:cs="Arial"/>
          <w:szCs w:val="22"/>
        </w:rPr>
      </w:pPr>
      <w:r>
        <w:rPr>
          <w:rFonts w:cs="Arial"/>
          <w:szCs w:val="22"/>
        </w:rPr>
        <w:t>Common</w:t>
      </w:r>
      <w:r w:rsidRPr="006D1C68">
        <w:rPr>
          <w:rFonts w:cs="Arial"/>
          <w:szCs w:val="22"/>
        </w:rPr>
        <w:t xml:space="preserve"> criteria for de</w:t>
      </w:r>
      <w:r>
        <w:rPr>
          <w:rFonts w:cs="Arial"/>
          <w:szCs w:val="22"/>
        </w:rPr>
        <w:t>-</w:t>
      </w:r>
      <w:r w:rsidRPr="006D1C68">
        <w:rPr>
          <w:rFonts w:cs="Arial"/>
          <w:szCs w:val="22"/>
        </w:rPr>
        <w:t>selection</w:t>
      </w:r>
      <w:r>
        <w:rPr>
          <w:rFonts w:cs="Arial"/>
          <w:szCs w:val="22"/>
        </w:rPr>
        <w:t xml:space="preserve"> include:</w:t>
      </w:r>
    </w:p>
    <w:p w14:paraId="1593F534" w14:textId="77777777" w:rsidR="00660DAA" w:rsidRDefault="00660DAA" w:rsidP="00660DAA">
      <w:pPr>
        <w:pStyle w:val="NormalWeb"/>
        <w:numPr>
          <w:ilvl w:val="0"/>
          <w:numId w:val="4"/>
        </w:numPr>
        <w:spacing w:before="100" w:beforeAutospacing="1" w:after="100" w:afterAutospacing="1"/>
        <w:rPr>
          <w:rFonts w:cs="Arial"/>
          <w:szCs w:val="22"/>
        </w:rPr>
      </w:pPr>
      <w:r>
        <w:rPr>
          <w:rFonts w:cs="Arial"/>
          <w:szCs w:val="22"/>
        </w:rPr>
        <w:t>Poor physical condition</w:t>
      </w:r>
    </w:p>
    <w:p w14:paraId="68329A43" w14:textId="77777777" w:rsidR="00660DAA" w:rsidRDefault="00660DAA" w:rsidP="00660DAA">
      <w:pPr>
        <w:pStyle w:val="NormalWeb"/>
        <w:numPr>
          <w:ilvl w:val="0"/>
          <w:numId w:val="4"/>
        </w:numPr>
        <w:spacing w:before="100" w:beforeAutospacing="1" w:after="100" w:afterAutospacing="1"/>
        <w:rPr>
          <w:rFonts w:cs="Arial"/>
          <w:szCs w:val="22"/>
        </w:rPr>
      </w:pPr>
      <w:r>
        <w:rPr>
          <w:rFonts w:cs="Arial"/>
          <w:szCs w:val="22"/>
        </w:rPr>
        <w:t>Limited usage</w:t>
      </w:r>
    </w:p>
    <w:p w14:paraId="7854FC64" w14:textId="77777777" w:rsidR="00660DAA" w:rsidRDefault="00660DAA" w:rsidP="00660DAA">
      <w:pPr>
        <w:pStyle w:val="NormalWeb"/>
        <w:numPr>
          <w:ilvl w:val="0"/>
          <w:numId w:val="4"/>
        </w:numPr>
        <w:spacing w:before="100" w:beforeAutospacing="1" w:after="100" w:afterAutospacing="1"/>
        <w:rPr>
          <w:rFonts w:cs="Arial"/>
          <w:szCs w:val="22"/>
        </w:rPr>
      </w:pPr>
      <w:r>
        <w:rPr>
          <w:rFonts w:cs="Arial"/>
          <w:szCs w:val="22"/>
        </w:rPr>
        <w:t>Superseded editions</w:t>
      </w:r>
    </w:p>
    <w:p w14:paraId="6F63726D" w14:textId="77777777" w:rsidR="00660DAA" w:rsidRDefault="00660DAA" w:rsidP="00660DAA">
      <w:pPr>
        <w:pStyle w:val="NormalWeb"/>
        <w:numPr>
          <w:ilvl w:val="0"/>
          <w:numId w:val="4"/>
        </w:numPr>
        <w:spacing w:before="100" w:beforeAutospacing="1" w:after="100" w:afterAutospacing="1"/>
        <w:rPr>
          <w:rFonts w:cs="Arial"/>
          <w:szCs w:val="22"/>
        </w:rPr>
      </w:pPr>
      <w:r>
        <w:rPr>
          <w:rFonts w:cs="Arial"/>
          <w:szCs w:val="22"/>
        </w:rPr>
        <w:t xml:space="preserve">Duplicates no longer in high </w:t>
      </w:r>
      <w:proofErr w:type="gramStart"/>
      <w:r>
        <w:rPr>
          <w:rFonts w:cs="Arial"/>
          <w:szCs w:val="22"/>
        </w:rPr>
        <w:t>demand</w:t>
      </w:r>
      <w:proofErr w:type="gramEnd"/>
    </w:p>
    <w:p w14:paraId="5529A13A" w14:textId="77777777" w:rsidR="00660DAA" w:rsidRDefault="00660DAA" w:rsidP="00660DAA">
      <w:pPr>
        <w:pStyle w:val="NormalWeb"/>
        <w:numPr>
          <w:ilvl w:val="0"/>
          <w:numId w:val="4"/>
        </w:numPr>
        <w:spacing w:before="100" w:beforeAutospacing="1" w:after="100" w:afterAutospacing="1"/>
        <w:rPr>
          <w:rFonts w:cs="Arial"/>
          <w:szCs w:val="22"/>
        </w:rPr>
      </w:pPr>
      <w:r>
        <w:rPr>
          <w:rFonts w:cs="Arial"/>
          <w:szCs w:val="22"/>
        </w:rPr>
        <w:t xml:space="preserve">Incomplete sets or series where the missing components are no longer </w:t>
      </w:r>
      <w:proofErr w:type="gramStart"/>
      <w:r>
        <w:rPr>
          <w:rFonts w:cs="Arial"/>
          <w:szCs w:val="22"/>
        </w:rPr>
        <w:t>available</w:t>
      </w:r>
      <w:proofErr w:type="gramEnd"/>
    </w:p>
    <w:p w14:paraId="391B21FC" w14:textId="77777777" w:rsidR="00660DAA" w:rsidRDefault="00660DAA" w:rsidP="00660DAA">
      <w:pPr>
        <w:pStyle w:val="NormalWeb"/>
        <w:numPr>
          <w:ilvl w:val="0"/>
          <w:numId w:val="4"/>
        </w:numPr>
        <w:spacing w:before="100" w:beforeAutospacing="1" w:after="100" w:afterAutospacing="1"/>
        <w:rPr>
          <w:rFonts w:cs="Arial"/>
          <w:szCs w:val="22"/>
        </w:rPr>
      </w:pPr>
      <w:r>
        <w:rPr>
          <w:rFonts w:cs="Arial"/>
          <w:szCs w:val="22"/>
        </w:rPr>
        <w:t>Redundant formats</w:t>
      </w:r>
    </w:p>
    <w:p w14:paraId="60F39A4F" w14:textId="77777777" w:rsidR="00660DAA" w:rsidRPr="00E97093" w:rsidRDefault="00660DAA" w:rsidP="00660DAA">
      <w:pPr>
        <w:pStyle w:val="NormalWeb"/>
        <w:numPr>
          <w:ilvl w:val="0"/>
          <w:numId w:val="4"/>
        </w:numPr>
        <w:spacing w:before="100" w:beforeAutospacing="1" w:after="100" w:afterAutospacing="1"/>
        <w:rPr>
          <w:rFonts w:cs="Arial"/>
          <w:szCs w:val="22"/>
        </w:rPr>
      </w:pPr>
      <w:r>
        <w:rPr>
          <w:rFonts w:cs="Arial"/>
          <w:szCs w:val="22"/>
        </w:rPr>
        <w:t>Irrelevant to current needs</w:t>
      </w:r>
    </w:p>
    <w:p w14:paraId="7C73B9C3" w14:textId="77777777" w:rsidR="00660DAA" w:rsidRDefault="00660DAA" w:rsidP="00660DAA">
      <w:pPr>
        <w:pStyle w:val="NormalWeb"/>
        <w:rPr>
          <w:rFonts w:cs="Arial"/>
          <w:szCs w:val="22"/>
        </w:rPr>
      </w:pPr>
      <w:r>
        <w:rPr>
          <w:rFonts w:cs="Arial"/>
          <w:szCs w:val="22"/>
        </w:rPr>
        <w:t>Magazines are treated under a specific retention schedule as outlined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251"/>
      </w:tblGrid>
      <w:tr w:rsidR="00660DAA" w:rsidRPr="00E07DEB" w14:paraId="0992573B" w14:textId="77777777" w:rsidTr="003A42A5">
        <w:tc>
          <w:tcPr>
            <w:tcW w:w="4368" w:type="dxa"/>
            <w:shd w:val="clear" w:color="auto" w:fill="auto"/>
          </w:tcPr>
          <w:p w14:paraId="7EAA71B6" w14:textId="77777777" w:rsidR="00660DAA" w:rsidRPr="00E07DEB" w:rsidRDefault="00660DAA" w:rsidP="003A42A5">
            <w:pPr>
              <w:rPr>
                <w:rFonts w:cs="Arial"/>
                <w:szCs w:val="22"/>
              </w:rPr>
            </w:pPr>
            <w:r w:rsidRPr="00E07DEB">
              <w:rPr>
                <w:rFonts w:cs="Arial"/>
                <w:szCs w:val="22"/>
              </w:rPr>
              <w:t>Weekly magazine</w:t>
            </w:r>
          </w:p>
        </w:tc>
        <w:tc>
          <w:tcPr>
            <w:tcW w:w="4369" w:type="dxa"/>
            <w:shd w:val="clear" w:color="auto" w:fill="auto"/>
          </w:tcPr>
          <w:p w14:paraId="6BD94754" w14:textId="77777777" w:rsidR="00660DAA" w:rsidRPr="00E07DEB" w:rsidRDefault="00660DAA" w:rsidP="003A42A5">
            <w:pPr>
              <w:rPr>
                <w:rFonts w:cs="Arial"/>
                <w:szCs w:val="22"/>
              </w:rPr>
            </w:pPr>
            <w:r w:rsidRPr="00E07DEB">
              <w:rPr>
                <w:rFonts w:cs="Arial"/>
                <w:szCs w:val="22"/>
              </w:rPr>
              <w:t>Retain for 6 months</w:t>
            </w:r>
          </w:p>
        </w:tc>
      </w:tr>
      <w:tr w:rsidR="00660DAA" w:rsidRPr="00E07DEB" w14:paraId="2D9371B3" w14:textId="77777777" w:rsidTr="003A42A5">
        <w:tc>
          <w:tcPr>
            <w:tcW w:w="4368" w:type="dxa"/>
            <w:shd w:val="clear" w:color="auto" w:fill="auto"/>
          </w:tcPr>
          <w:p w14:paraId="4E2933B2" w14:textId="77777777" w:rsidR="00660DAA" w:rsidRPr="00E07DEB" w:rsidRDefault="00660DAA" w:rsidP="003A42A5">
            <w:pPr>
              <w:rPr>
                <w:rFonts w:cs="Arial"/>
                <w:szCs w:val="22"/>
              </w:rPr>
            </w:pPr>
            <w:r w:rsidRPr="00E07DEB">
              <w:rPr>
                <w:rFonts w:cs="Arial"/>
                <w:szCs w:val="22"/>
              </w:rPr>
              <w:t>Fortnightly magazine</w:t>
            </w:r>
          </w:p>
        </w:tc>
        <w:tc>
          <w:tcPr>
            <w:tcW w:w="4369" w:type="dxa"/>
            <w:shd w:val="clear" w:color="auto" w:fill="auto"/>
          </w:tcPr>
          <w:p w14:paraId="1DB11586" w14:textId="77777777" w:rsidR="00660DAA" w:rsidRPr="00E07DEB" w:rsidRDefault="00660DAA" w:rsidP="003A42A5">
            <w:pPr>
              <w:rPr>
                <w:rFonts w:cs="Arial"/>
                <w:szCs w:val="22"/>
              </w:rPr>
            </w:pPr>
            <w:r w:rsidRPr="00E07DEB">
              <w:rPr>
                <w:rFonts w:cs="Arial"/>
                <w:szCs w:val="22"/>
              </w:rPr>
              <w:t>Retain for 1 year</w:t>
            </w:r>
          </w:p>
        </w:tc>
      </w:tr>
      <w:tr w:rsidR="00660DAA" w:rsidRPr="00E07DEB" w14:paraId="6829407F" w14:textId="77777777" w:rsidTr="003A42A5">
        <w:tc>
          <w:tcPr>
            <w:tcW w:w="4368" w:type="dxa"/>
            <w:shd w:val="clear" w:color="auto" w:fill="auto"/>
          </w:tcPr>
          <w:p w14:paraId="0C7DA677" w14:textId="77777777" w:rsidR="00660DAA" w:rsidRPr="00E07DEB" w:rsidRDefault="00660DAA" w:rsidP="003A42A5">
            <w:pPr>
              <w:rPr>
                <w:rFonts w:cs="Arial"/>
                <w:szCs w:val="22"/>
              </w:rPr>
            </w:pPr>
            <w:r w:rsidRPr="00E07DEB">
              <w:rPr>
                <w:rFonts w:cs="Arial"/>
                <w:szCs w:val="22"/>
              </w:rPr>
              <w:t>Monthly magazine</w:t>
            </w:r>
          </w:p>
        </w:tc>
        <w:tc>
          <w:tcPr>
            <w:tcW w:w="4369" w:type="dxa"/>
            <w:shd w:val="clear" w:color="auto" w:fill="auto"/>
          </w:tcPr>
          <w:p w14:paraId="4B67CCD1" w14:textId="77777777" w:rsidR="00660DAA" w:rsidRPr="00E07DEB" w:rsidRDefault="00660DAA" w:rsidP="003A42A5">
            <w:pPr>
              <w:rPr>
                <w:rFonts w:cs="Arial"/>
                <w:szCs w:val="22"/>
              </w:rPr>
            </w:pPr>
            <w:r w:rsidRPr="00E07DEB">
              <w:rPr>
                <w:rFonts w:cs="Arial"/>
                <w:szCs w:val="22"/>
              </w:rPr>
              <w:t>Retain for 2 years</w:t>
            </w:r>
          </w:p>
        </w:tc>
      </w:tr>
      <w:tr w:rsidR="00660DAA" w:rsidRPr="00E07DEB" w14:paraId="35AE5EC3" w14:textId="77777777" w:rsidTr="003A42A5">
        <w:tc>
          <w:tcPr>
            <w:tcW w:w="4368" w:type="dxa"/>
            <w:shd w:val="clear" w:color="auto" w:fill="auto"/>
          </w:tcPr>
          <w:p w14:paraId="119C286C" w14:textId="77777777" w:rsidR="00660DAA" w:rsidRPr="00E07DEB" w:rsidRDefault="00660DAA" w:rsidP="003A42A5">
            <w:pPr>
              <w:rPr>
                <w:rFonts w:cs="Arial"/>
                <w:szCs w:val="22"/>
              </w:rPr>
            </w:pPr>
            <w:r w:rsidRPr="00E07DEB">
              <w:rPr>
                <w:rFonts w:cs="Arial"/>
                <w:szCs w:val="22"/>
              </w:rPr>
              <w:t>Quarterly magazine</w:t>
            </w:r>
          </w:p>
        </w:tc>
        <w:tc>
          <w:tcPr>
            <w:tcW w:w="4369" w:type="dxa"/>
            <w:shd w:val="clear" w:color="auto" w:fill="auto"/>
          </w:tcPr>
          <w:p w14:paraId="2EC77A5F" w14:textId="77777777" w:rsidR="00660DAA" w:rsidRPr="00E07DEB" w:rsidRDefault="00660DAA" w:rsidP="003A42A5">
            <w:pPr>
              <w:rPr>
                <w:rFonts w:cs="Arial"/>
                <w:szCs w:val="22"/>
              </w:rPr>
            </w:pPr>
            <w:r w:rsidRPr="00E07DEB">
              <w:rPr>
                <w:rFonts w:cs="Arial"/>
                <w:szCs w:val="22"/>
              </w:rPr>
              <w:t>Retain for 3 years</w:t>
            </w:r>
          </w:p>
        </w:tc>
      </w:tr>
    </w:tbl>
    <w:p w14:paraId="7D7626EB" w14:textId="77777777" w:rsidR="00660DAA" w:rsidRDefault="00660DAA" w:rsidP="00660DAA">
      <w:pPr>
        <w:rPr>
          <w:rFonts w:cs="Arial"/>
          <w:szCs w:val="22"/>
        </w:rPr>
      </w:pPr>
    </w:p>
    <w:p w14:paraId="38BFFB89" w14:textId="77777777" w:rsidR="00660DAA" w:rsidRDefault="00660DAA" w:rsidP="00660DAA">
      <w:pPr>
        <w:pStyle w:val="NormalWeb"/>
        <w:rPr>
          <w:rFonts w:cs="Arial"/>
          <w:szCs w:val="22"/>
        </w:rPr>
      </w:pPr>
      <w:r w:rsidRPr="006D1C68">
        <w:rPr>
          <w:rFonts w:cs="Arial"/>
          <w:szCs w:val="22"/>
        </w:rPr>
        <w:t xml:space="preserve">Material that is withdrawn from stock </w:t>
      </w:r>
      <w:r>
        <w:rPr>
          <w:rFonts w:cs="Arial"/>
          <w:szCs w:val="22"/>
        </w:rPr>
        <w:t>due solely to poor physical condition may be</w:t>
      </w:r>
      <w:r w:rsidRPr="006D1C68">
        <w:rPr>
          <w:rFonts w:cs="Arial"/>
          <w:szCs w:val="22"/>
        </w:rPr>
        <w:t xml:space="preserve"> replaced </w:t>
      </w:r>
      <w:r>
        <w:rPr>
          <w:rFonts w:cs="Arial"/>
          <w:szCs w:val="22"/>
        </w:rPr>
        <w:t>if</w:t>
      </w:r>
      <w:r w:rsidRPr="006D1C68">
        <w:rPr>
          <w:rFonts w:cs="Arial"/>
          <w:szCs w:val="22"/>
        </w:rPr>
        <w:t xml:space="preserve"> it is a standard work, a popular title or subject. </w:t>
      </w:r>
    </w:p>
    <w:p w14:paraId="38217B7B" w14:textId="77777777" w:rsidR="00660DAA" w:rsidRDefault="00660DAA" w:rsidP="00660DAA">
      <w:pPr>
        <w:pStyle w:val="NormalWeb"/>
        <w:rPr>
          <w:rFonts w:cs="Arial"/>
          <w:szCs w:val="22"/>
        </w:rPr>
      </w:pPr>
      <w:r>
        <w:rPr>
          <w:rFonts w:cs="Arial"/>
          <w:szCs w:val="22"/>
        </w:rPr>
        <w:t xml:space="preserve">Discarded stock may be </w:t>
      </w:r>
      <w:r w:rsidRPr="006D1C68">
        <w:rPr>
          <w:rFonts w:cs="Arial"/>
          <w:szCs w:val="22"/>
        </w:rPr>
        <w:t>sold</w:t>
      </w:r>
      <w:r>
        <w:rPr>
          <w:rFonts w:cs="Arial"/>
          <w:szCs w:val="22"/>
        </w:rPr>
        <w:t xml:space="preserve"> at an in-house book sale, offered to other community</w:t>
      </w:r>
      <w:r w:rsidRPr="00243E18">
        <w:rPr>
          <w:rFonts w:cs="Arial"/>
          <w:szCs w:val="22"/>
        </w:rPr>
        <w:t xml:space="preserve"> organisations</w:t>
      </w:r>
      <w:r>
        <w:rPr>
          <w:rFonts w:cs="Arial"/>
          <w:szCs w:val="22"/>
        </w:rPr>
        <w:t xml:space="preserve">, offered to other library </w:t>
      </w:r>
      <w:proofErr w:type="gramStart"/>
      <w:r>
        <w:rPr>
          <w:rFonts w:cs="Arial"/>
          <w:szCs w:val="22"/>
        </w:rPr>
        <w:t>services</w:t>
      </w:r>
      <w:proofErr w:type="gramEnd"/>
      <w:r w:rsidRPr="006D1C68">
        <w:rPr>
          <w:rFonts w:cs="Arial"/>
          <w:szCs w:val="22"/>
        </w:rPr>
        <w:t xml:space="preserve"> or recycled.</w:t>
      </w:r>
    </w:p>
    <w:p w14:paraId="778AE6CF" w14:textId="77777777" w:rsidR="00660DAA" w:rsidRDefault="00660DAA" w:rsidP="00660DAA">
      <w:pPr>
        <w:pStyle w:val="NormalWeb"/>
        <w:rPr>
          <w:rFonts w:cs="Arial"/>
          <w:szCs w:val="22"/>
        </w:rPr>
      </w:pPr>
    </w:p>
    <w:p w14:paraId="26C59E31" w14:textId="77777777" w:rsidR="00660DAA" w:rsidRPr="002E033D" w:rsidRDefault="00660DAA" w:rsidP="00660DAA">
      <w:pPr>
        <w:pStyle w:val="NormalWeb"/>
        <w:rPr>
          <w:rFonts w:cs="Arial"/>
          <w:b/>
          <w:bCs/>
          <w:szCs w:val="22"/>
        </w:rPr>
      </w:pPr>
      <w:r w:rsidRPr="002E033D">
        <w:rPr>
          <w:rFonts w:cs="Arial"/>
          <w:b/>
          <w:bCs/>
          <w:szCs w:val="22"/>
        </w:rPr>
        <w:lastRenderedPageBreak/>
        <w:t>11. Complaints or challenges</w:t>
      </w:r>
    </w:p>
    <w:p w14:paraId="0652958C" w14:textId="77777777" w:rsidR="00660DAA" w:rsidRPr="00E97093" w:rsidRDefault="00660DAA" w:rsidP="00660DAA">
      <w:pPr>
        <w:pStyle w:val="NormalWeb"/>
        <w:rPr>
          <w:rFonts w:cs="Arial"/>
          <w:color w:val="FF0000"/>
          <w:szCs w:val="22"/>
        </w:rPr>
      </w:pPr>
      <w:r w:rsidRPr="000F3C1E">
        <w:rPr>
          <w:rFonts w:cs="Arial"/>
          <w:szCs w:val="22"/>
        </w:rPr>
        <w:t xml:space="preserve">It should be noted that City of Melville Libraries has a right and duty to keep on its shelves a representative selection of materials. These materials will cover topics of interest to its readers which are not prohibited by law and may include a range of opinions and controversial subjects.  Patrons may from time to time bring to the attention of library staff material they think should not be part of the library collection. In these instances, a formal request must be made in writing and submitted to the </w:t>
      </w:r>
      <w:r w:rsidRPr="00327070">
        <w:rPr>
          <w:rFonts w:cs="Arial"/>
          <w:szCs w:val="22"/>
        </w:rPr>
        <w:t xml:space="preserve">Coordinator Library </w:t>
      </w:r>
      <w:r w:rsidRPr="00364230">
        <w:rPr>
          <w:rFonts w:cs="Arial"/>
          <w:szCs w:val="22"/>
        </w:rPr>
        <w:t>Services using the Request for Reconsideration of Library Material Form available in all library branches.  This form is available as a physical form only and requests will be accepted from current library members only.  All accepted requests will be assessed in accordance with the Request for Reconsideration of Library Material Guidelines.</w:t>
      </w:r>
    </w:p>
    <w:p w14:paraId="293FC3DF" w14:textId="77777777" w:rsidR="00660DAA" w:rsidRPr="00327070" w:rsidRDefault="00660DAA" w:rsidP="00660DAA">
      <w:pPr>
        <w:pStyle w:val="NormalWeb"/>
        <w:rPr>
          <w:rFonts w:cs="Arial"/>
          <w:szCs w:val="22"/>
        </w:rPr>
      </w:pPr>
      <w:r w:rsidRPr="00327070">
        <w:rPr>
          <w:rFonts w:cs="Arial"/>
          <w:szCs w:val="22"/>
        </w:rPr>
        <w:t>Materials will not be rejected on moral, political, racial, or religious grounds if they otherwise meet selection criteria.  A perception that material may offend or cause controversy to a person or a group of people is not, of itself, a reason to limit purchase or provision of an item containing that material.</w:t>
      </w:r>
    </w:p>
    <w:p w14:paraId="0E4A1BB4" w14:textId="77777777" w:rsidR="00660DAA" w:rsidRPr="00327070" w:rsidRDefault="00660DAA" w:rsidP="00660DAA">
      <w:pPr>
        <w:pStyle w:val="NormalWeb"/>
        <w:rPr>
          <w:rFonts w:cs="Arial"/>
          <w:szCs w:val="22"/>
        </w:rPr>
      </w:pPr>
      <w:r w:rsidRPr="00327070">
        <w:rPr>
          <w:rFonts w:cs="Arial"/>
          <w:szCs w:val="22"/>
        </w:rPr>
        <w:t xml:space="preserve">Parent/guardians are legally and morally responsible for items borrowed and accessed by children in their care.  They have the right to guide the reading, viewing, </w:t>
      </w:r>
      <w:proofErr w:type="gramStart"/>
      <w:r w:rsidRPr="00327070">
        <w:rPr>
          <w:rFonts w:cs="Arial"/>
          <w:szCs w:val="22"/>
        </w:rPr>
        <w:t>listening</w:t>
      </w:r>
      <w:proofErr w:type="gramEnd"/>
      <w:r w:rsidRPr="00327070">
        <w:rPr>
          <w:rFonts w:cs="Arial"/>
          <w:szCs w:val="22"/>
        </w:rPr>
        <w:t xml:space="preserve"> and playing of their children but must give the same right to other parents.</w:t>
      </w:r>
    </w:p>
    <w:p w14:paraId="4C158C20" w14:textId="77777777" w:rsidR="00660DAA" w:rsidRDefault="00660DAA" w:rsidP="00660DAA">
      <w:pPr>
        <w:widowControl w:val="0"/>
        <w:pBdr>
          <w:bottom w:val="single" w:sz="4" w:space="1" w:color="auto"/>
        </w:pBdr>
        <w:autoSpaceDE w:val="0"/>
        <w:autoSpaceDN w:val="0"/>
        <w:adjustRightInd w:val="0"/>
        <w:spacing w:line="200" w:lineRule="exact"/>
        <w:rPr>
          <w:szCs w:val="22"/>
        </w:rPr>
      </w:pPr>
    </w:p>
    <w:p w14:paraId="71AD8941" w14:textId="77777777" w:rsidR="00660DAA" w:rsidRDefault="00660DAA" w:rsidP="00660DAA">
      <w:pPr>
        <w:widowControl w:val="0"/>
        <w:pBdr>
          <w:bottom w:val="single" w:sz="4" w:space="1" w:color="auto"/>
        </w:pBdr>
        <w:autoSpaceDE w:val="0"/>
        <w:autoSpaceDN w:val="0"/>
        <w:adjustRightInd w:val="0"/>
        <w:spacing w:line="200" w:lineRule="exact"/>
        <w:rPr>
          <w:szCs w:val="22"/>
        </w:rPr>
      </w:pPr>
    </w:p>
    <w:p w14:paraId="29777674" w14:textId="77777777" w:rsidR="00660DAA" w:rsidRDefault="00660DAA" w:rsidP="00660DAA">
      <w:pPr>
        <w:widowControl w:val="0"/>
        <w:autoSpaceDE w:val="0"/>
        <w:autoSpaceDN w:val="0"/>
        <w:adjustRightInd w:val="0"/>
      </w:pPr>
      <w:r>
        <w:rPr>
          <w:rFonts w:cs="Arial"/>
          <w:b/>
          <w:bCs/>
          <w:color w:val="000000"/>
        </w:rPr>
        <w:t>SCOPE</w:t>
      </w:r>
    </w:p>
    <w:p w14:paraId="047C9F13" w14:textId="25B8A175" w:rsidR="00660DAA" w:rsidRPr="00635F44" w:rsidRDefault="00660DAA" w:rsidP="00635F44">
      <w:pPr>
        <w:widowControl w:val="0"/>
        <w:overflowPunct w:val="0"/>
        <w:autoSpaceDE w:val="0"/>
        <w:autoSpaceDN w:val="0"/>
        <w:adjustRightInd w:val="0"/>
        <w:spacing w:before="120" w:line="274" w:lineRule="auto"/>
        <w:ind w:right="420"/>
      </w:pPr>
      <w:r>
        <w:rPr>
          <w:rFonts w:cs="Arial"/>
          <w:color w:val="000000"/>
          <w:szCs w:val="22"/>
        </w:rPr>
        <w:t>These guidelines apply to all Council staff and Council contractors involved in the selection, acquisition, maintenance and weeding of items in the library collection.</w:t>
      </w:r>
    </w:p>
    <w:p w14:paraId="3BEF4DE1" w14:textId="77777777" w:rsidR="00660DAA" w:rsidRDefault="00660DAA" w:rsidP="00660DAA">
      <w:pPr>
        <w:widowControl w:val="0"/>
        <w:autoSpaceDE w:val="0"/>
        <w:autoSpaceDN w:val="0"/>
        <w:adjustRightInd w:val="0"/>
        <w:ind w:left="100"/>
        <w:rPr>
          <w:rFonts w:cs="Arial"/>
          <w:b/>
          <w:bCs/>
          <w:color w:val="000000"/>
        </w:rPr>
      </w:pPr>
    </w:p>
    <w:p w14:paraId="668B907F" w14:textId="77777777" w:rsidR="00660DAA" w:rsidRDefault="00660DAA" w:rsidP="00660DAA">
      <w:pPr>
        <w:widowControl w:val="0"/>
        <w:autoSpaceDE w:val="0"/>
        <w:autoSpaceDN w:val="0"/>
        <w:adjustRightInd w:val="0"/>
        <w:ind w:left="100"/>
      </w:pPr>
      <w:r>
        <w:rPr>
          <w:rFonts w:cs="Arial"/>
          <w:b/>
          <w:bCs/>
          <w:color w:val="000000"/>
        </w:rPr>
        <w:t>RELATED POLICIES / LEGISLATION</w:t>
      </w:r>
    </w:p>
    <w:p w14:paraId="13333739" w14:textId="77777777" w:rsidR="00660DAA" w:rsidRDefault="00660DAA" w:rsidP="00660DAA">
      <w:pPr>
        <w:widowControl w:val="0"/>
        <w:autoSpaceDE w:val="0"/>
        <w:autoSpaceDN w:val="0"/>
        <w:adjustRightInd w:val="0"/>
        <w:spacing w:line="3" w:lineRule="exact"/>
      </w:pPr>
    </w:p>
    <w:p w14:paraId="2EDA4C71" w14:textId="77777777" w:rsidR="00660DAA" w:rsidRDefault="00660DAA" w:rsidP="00660DAA">
      <w:pPr>
        <w:widowControl w:val="0"/>
        <w:autoSpaceDE w:val="0"/>
        <w:autoSpaceDN w:val="0"/>
        <w:adjustRightInd w:val="0"/>
        <w:spacing w:before="120"/>
        <w:ind w:left="102"/>
      </w:pPr>
      <w:r>
        <w:rPr>
          <w:rFonts w:cs="Arial"/>
          <w:szCs w:val="22"/>
        </w:rPr>
        <w:t>CP-023 Procurement of Goods or Services</w:t>
      </w:r>
      <w:r>
        <w:t xml:space="preserve"> </w:t>
      </w:r>
    </w:p>
    <w:p w14:paraId="07B35083" w14:textId="77777777" w:rsidR="00660DAA" w:rsidRDefault="00660DAA" w:rsidP="00660DAA">
      <w:pPr>
        <w:widowControl w:val="0"/>
        <w:autoSpaceDE w:val="0"/>
        <w:autoSpaceDN w:val="0"/>
        <w:adjustRightInd w:val="0"/>
        <w:rPr>
          <w:rFonts w:cs="Arial"/>
          <w:b/>
          <w:bCs/>
        </w:rPr>
      </w:pPr>
    </w:p>
    <w:p w14:paraId="052473AE" w14:textId="77777777" w:rsidR="00660DAA" w:rsidRDefault="00660DAA" w:rsidP="00660DAA">
      <w:pPr>
        <w:widowControl w:val="0"/>
        <w:autoSpaceDE w:val="0"/>
        <w:autoSpaceDN w:val="0"/>
        <w:adjustRightInd w:val="0"/>
        <w:ind w:left="100"/>
        <w:rPr>
          <w:rFonts w:cs="Arial"/>
          <w:b/>
          <w:bCs/>
        </w:rPr>
      </w:pPr>
      <w:r>
        <w:rPr>
          <w:rFonts w:cs="Arial"/>
          <w:b/>
          <w:bCs/>
        </w:rPr>
        <w:t>REPORTING REQUIREMENTS</w:t>
      </w:r>
    </w:p>
    <w:p w14:paraId="627695A1" w14:textId="77777777" w:rsidR="00660DAA" w:rsidRDefault="00660DAA" w:rsidP="00660DAA">
      <w:pPr>
        <w:widowControl w:val="0"/>
        <w:autoSpaceDE w:val="0"/>
        <w:autoSpaceDN w:val="0"/>
        <w:adjustRightInd w:val="0"/>
        <w:spacing w:line="256" w:lineRule="exact"/>
        <w:ind w:left="142"/>
        <w:rPr>
          <w:rStyle w:val="st1"/>
          <w:rFonts w:cs="Arial"/>
          <w:bCs/>
          <w:color w:val="000000"/>
        </w:rPr>
      </w:pPr>
    </w:p>
    <w:p w14:paraId="7A571CE6" w14:textId="77777777" w:rsidR="00660DAA" w:rsidRPr="00CD3B72" w:rsidRDefault="00660DAA" w:rsidP="00660DAA">
      <w:pPr>
        <w:widowControl w:val="0"/>
        <w:autoSpaceDE w:val="0"/>
        <w:autoSpaceDN w:val="0"/>
        <w:adjustRightInd w:val="0"/>
        <w:spacing w:line="256" w:lineRule="exact"/>
        <w:ind w:left="142"/>
        <w:rPr>
          <w:rFonts w:cs="Arial"/>
          <w:b/>
          <w:bCs/>
          <w:color w:val="000000"/>
        </w:rPr>
      </w:pPr>
      <w:r w:rsidRPr="00F10B07">
        <w:rPr>
          <w:rStyle w:val="st1"/>
          <w:rFonts w:cs="Arial"/>
          <w:bCs/>
          <w:color w:val="000000"/>
        </w:rPr>
        <w:t>Library</w:t>
      </w:r>
      <w:r w:rsidRPr="00F10B07">
        <w:rPr>
          <w:rStyle w:val="st1"/>
          <w:rFonts w:cs="Arial"/>
          <w:color w:val="222222"/>
        </w:rPr>
        <w:t xml:space="preserve"> Board of </w:t>
      </w:r>
      <w:r w:rsidRPr="00F10B07">
        <w:rPr>
          <w:rStyle w:val="st1"/>
          <w:rFonts w:cs="Arial"/>
          <w:bCs/>
          <w:color w:val="000000"/>
        </w:rPr>
        <w:t>Western Australia Act</w:t>
      </w:r>
      <w:r w:rsidRPr="00F10B07">
        <w:rPr>
          <w:rStyle w:val="st1"/>
          <w:rFonts w:cs="Arial"/>
          <w:color w:val="222222"/>
        </w:rPr>
        <w:t xml:space="preserve"> 1951</w:t>
      </w:r>
    </w:p>
    <w:p w14:paraId="7AFC9478" w14:textId="77777777" w:rsidR="00660DAA" w:rsidRDefault="00660DAA" w:rsidP="00660DAA">
      <w:pPr>
        <w:widowControl w:val="0"/>
        <w:overflowPunct w:val="0"/>
        <w:autoSpaceDE w:val="0"/>
        <w:autoSpaceDN w:val="0"/>
        <w:adjustRightInd w:val="0"/>
        <w:spacing w:line="274" w:lineRule="auto"/>
        <w:ind w:left="142" w:right="740"/>
        <w:rPr>
          <w:rFonts w:cs="Arial"/>
          <w:szCs w:val="22"/>
        </w:rPr>
      </w:pPr>
    </w:p>
    <w:p w14:paraId="46D8B59B" w14:textId="5C35E42C" w:rsidR="00660DAA" w:rsidRDefault="00ED7A76" w:rsidP="00660DAA">
      <w:pPr>
        <w:widowControl w:val="0"/>
        <w:autoSpaceDE w:val="0"/>
        <w:autoSpaceDN w:val="0"/>
        <w:adjustRightInd w:val="0"/>
        <w:ind w:firstLine="142"/>
        <w:rPr>
          <w:rFonts w:cs="Arial"/>
          <w:i/>
          <w:iCs/>
          <w:szCs w:val="22"/>
        </w:rPr>
      </w:pPr>
      <w:hyperlink r:id="rId9" w:history="1">
        <w:r w:rsidR="00660DAA" w:rsidRPr="00A4555F">
          <w:rPr>
            <w:rStyle w:val="Hyperlink"/>
            <w:rFonts w:cs="Arial"/>
            <w:i/>
            <w:iCs/>
            <w:szCs w:val="22"/>
          </w:rPr>
          <w:t>WA Public Libraries Strategy: a new chapter for our Public Library System</w:t>
        </w:r>
      </w:hyperlink>
    </w:p>
    <w:p w14:paraId="02BBD873" w14:textId="77777777" w:rsidR="00660DAA" w:rsidRDefault="00660DAA" w:rsidP="00660DAA">
      <w:pPr>
        <w:widowControl w:val="0"/>
        <w:autoSpaceDE w:val="0"/>
        <w:autoSpaceDN w:val="0"/>
        <w:adjustRightInd w:val="0"/>
        <w:ind w:firstLine="142"/>
        <w:rPr>
          <w:rFonts w:cs="Arial"/>
          <w:i/>
          <w:iCs/>
          <w:szCs w:val="22"/>
        </w:rPr>
      </w:pPr>
    </w:p>
    <w:p w14:paraId="7B6B5EC8" w14:textId="46BB4330" w:rsidR="00660DAA" w:rsidRPr="00A4604F" w:rsidRDefault="00660DAA" w:rsidP="00660DAA">
      <w:pPr>
        <w:spacing w:before="120"/>
        <w:ind w:left="142"/>
        <w:rPr>
          <w:rFonts w:cs="Arial"/>
        </w:rPr>
      </w:pPr>
      <w:r>
        <w:rPr>
          <w:rFonts w:cs="Arial"/>
        </w:rPr>
        <w:t xml:space="preserve">APLA / </w:t>
      </w:r>
      <w:r w:rsidRPr="00F10B07">
        <w:rPr>
          <w:rFonts w:cs="Arial"/>
        </w:rPr>
        <w:t xml:space="preserve">ALIA’s </w:t>
      </w:r>
      <w:hyperlink r:id="rId10" w:history="1">
        <w:r w:rsidRPr="003A1F4E">
          <w:rPr>
            <w:rStyle w:val="Hyperlink"/>
            <w:rFonts w:cs="Arial"/>
            <w:bCs/>
          </w:rPr>
          <w:t>Standards and Guidelines for Australian Public Libraries May 2021</w:t>
        </w:r>
      </w:hyperlink>
    </w:p>
    <w:p w14:paraId="612028E6" w14:textId="77777777" w:rsidR="00660DAA" w:rsidRDefault="00660DAA" w:rsidP="00660DAA">
      <w:pPr>
        <w:widowControl w:val="0"/>
        <w:autoSpaceDE w:val="0"/>
        <w:autoSpaceDN w:val="0"/>
        <w:adjustRightInd w:val="0"/>
        <w:spacing w:after="120"/>
        <w:ind w:left="102"/>
        <w:rPr>
          <w:rFonts w:cs="Arial"/>
          <w:b/>
          <w:bCs/>
        </w:rPr>
      </w:pPr>
    </w:p>
    <w:p w14:paraId="29CDF545" w14:textId="77777777" w:rsidR="00660DAA" w:rsidRDefault="00660DAA" w:rsidP="00660DAA">
      <w:pPr>
        <w:widowControl w:val="0"/>
        <w:autoSpaceDE w:val="0"/>
        <w:autoSpaceDN w:val="0"/>
        <w:adjustRightInd w:val="0"/>
        <w:spacing w:after="120"/>
        <w:ind w:left="102"/>
      </w:pPr>
      <w:r>
        <w:rPr>
          <w:rFonts w:cs="Arial"/>
          <w:b/>
          <w:bCs/>
        </w:rPr>
        <w:t>RELATED DOCUMENTS</w:t>
      </w:r>
    </w:p>
    <w:p w14:paraId="5D471941" w14:textId="1D4F4F3C" w:rsidR="00660DAA" w:rsidRDefault="00660DAA" w:rsidP="00660DAA">
      <w:pPr>
        <w:widowControl w:val="0"/>
        <w:overflowPunct w:val="0"/>
        <w:autoSpaceDE w:val="0"/>
        <w:autoSpaceDN w:val="0"/>
        <w:adjustRightInd w:val="0"/>
        <w:spacing w:line="239" w:lineRule="auto"/>
        <w:ind w:left="100" w:right="400"/>
        <w:rPr>
          <w:rFonts w:cs="Arial"/>
          <w:szCs w:val="22"/>
        </w:rPr>
      </w:pPr>
      <w:r>
        <w:rPr>
          <w:rFonts w:cs="Arial"/>
          <w:szCs w:val="22"/>
        </w:rPr>
        <w:t xml:space="preserve">Australian Library and Information Association (ALIA) </w:t>
      </w:r>
      <w:hyperlink r:id="rId11" w:history="1">
        <w:r w:rsidRPr="00802A58">
          <w:rPr>
            <w:rStyle w:val="Hyperlink"/>
            <w:rFonts w:cs="Arial"/>
            <w:i/>
            <w:iCs/>
            <w:szCs w:val="22"/>
          </w:rPr>
          <w:t>Statement on public library services</w:t>
        </w:r>
      </w:hyperlink>
      <w:r>
        <w:rPr>
          <w:rFonts w:cs="Arial"/>
          <w:szCs w:val="22"/>
        </w:rPr>
        <w:t xml:space="preserve"> </w:t>
      </w:r>
    </w:p>
    <w:p w14:paraId="0BA0AD81" w14:textId="77777777" w:rsidR="00660DAA" w:rsidRDefault="00660DAA" w:rsidP="00660DAA">
      <w:pPr>
        <w:widowControl w:val="0"/>
        <w:overflowPunct w:val="0"/>
        <w:autoSpaceDE w:val="0"/>
        <w:autoSpaceDN w:val="0"/>
        <w:adjustRightInd w:val="0"/>
        <w:spacing w:line="239" w:lineRule="auto"/>
        <w:ind w:left="100" w:right="400"/>
        <w:rPr>
          <w:rFonts w:cs="Arial"/>
          <w:szCs w:val="22"/>
        </w:rPr>
      </w:pPr>
    </w:p>
    <w:p w14:paraId="2E2CEE01" w14:textId="35EFBC66" w:rsidR="00660DAA" w:rsidRDefault="00660DAA" w:rsidP="00660DAA">
      <w:pPr>
        <w:widowControl w:val="0"/>
        <w:overflowPunct w:val="0"/>
        <w:autoSpaceDE w:val="0"/>
        <w:autoSpaceDN w:val="0"/>
        <w:adjustRightInd w:val="0"/>
        <w:spacing w:line="239" w:lineRule="auto"/>
        <w:ind w:left="100" w:right="400"/>
        <w:rPr>
          <w:rFonts w:cs="Arial"/>
          <w:i/>
          <w:iCs/>
          <w:szCs w:val="22"/>
        </w:rPr>
      </w:pPr>
      <w:r>
        <w:rPr>
          <w:rFonts w:cs="Arial"/>
          <w:szCs w:val="22"/>
        </w:rPr>
        <w:t xml:space="preserve">Australian Library and Information Association (ALIA) </w:t>
      </w:r>
      <w:hyperlink r:id="rId12" w:history="1">
        <w:r w:rsidRPr="005A514C">
          <w:rPr>
            <w:rStyle w:val="Hyperlink"/>
            <w:rFonts w:cs="Arial"/>
            <w:i/>
            <w:iCs/>
            <w:szCs w:val="22"/>
          </w:rPr>
          <w:t>Statement on free access to</w:t>
        </w:r>
        <w:r w:rsidRPr="005A514C">
          <w:rPr>
            <w:rStyle w:val="Hyperlink"/>
            <w:rFonts w:cs="Arial"/>
            <w:szCs w:val="22"/>
          </w:rPr>
          <w:t xml:space="preserve"> </w:t>
        </w:r>
        <w:r w:rsidRPr="005A514C">
          <w:rPr>
            <w:rStyle w:val="Hyperlink"/>
            <w:rFonts w:cs="Arial"/>
            <w:i/>
            <w:iCs/>
            <w:szCs w:val="22"/>
          </w:rPr>
          <w:t>information</w:t>
        </w:r>
      </w:hyperlink>
    </w:p>
    <w:p w14:paraId="0CB3626D" w14:textId="095F370E" w:rsidR="00660DAA" w:rsidRDefault="00660DAA" w:rsidP="00660DAA">
      <w:pPr>
        <w:widowControl w:val="0"/>
        <w:overflowPunct w:val="0"/>
        <w:autoSpaceDE w:val="0"/>
        <w:autoSpaceDN w:val="0"/>
        <w:adjustRightInd w:val="0"/>
        <w:spacing w:line="239" w:lineRule="auto"/>
        <w:ind w:right="400"/>
        <w:rPr>
          <w:rFonts w:cs="Arial"/>
          <w:i/>
          <w:iCs/>
          <w:szCs w:val="22"/>
        </w:rPr>
      </w:pPr>
      <w:r>
        <w:rPr>
          <w:rFonts w:cs="Arial"/>
          <w:i/>
          <w:iCs/>
          <w:szCs w:val="22"/>
        </w:rPr>
        <w:br/>
      </w:r>
      <w:r>
        <w:rPr>
          <w:rFonts w:cs="Arial"/>
          <w:szCs w:val="22"/>
        </w:rPr>
        <w:t xml:space="preserve"> Australian Library and Information Association (ALIA) and Australian Public Library    Alliance (APLA) </w:t>
      </w:r>
      <w:hyperlink r:id="rId13" w:history="1">
        <w:r w:rsidRPr="002871B4">
          <w:rPr>
            <w:rStyle w:val="Hyperlink"/>
            <w:rFonts w:cs="Arial"/>
            <w:i/>
            <w:iCs/>
            <w:szCs w:val="22"/>
          </w:rPr>
          <w:t>Joint Statement on free access to information in Australian libraries</w:t>
        </w:r>
      </w:hyperlink>
      <w:r>
        <w:rPr>
          <w:rFonts w:cs="Arial"/>
          <w:i/>
          <w:iCs/>
          <w:szCs w:val="22"/>
        </w:rPr>
        <w:br/>
      </w:r>
    </w:p>
    <w:p w14:paraId="58D39CB4" w14:textId="307B19DE" w:rsidR="00660DAA" w:rsidRDefault="00660DAA" w:rsidP="00660DAA">
      <w:pPr>
        <w:widowControl w:val="0"/>
        <w:overflowPunct w:val="0"/>
        <w:autoSpaceDE w:val="0"/>
        <w:autoSpaceDN w:val="0"/>
        <w:adjustRightInd w:val="0"/>
        <w:spacing w:line="239" w:lineRule="auto"/>
        <w:ind w:left="100" w:right="400"/>
        <w:rPr>
          <w:rFonts w:cs="Arial"/>
          <w:i/>
          <w:iCs/>
          <w:szCs w:val="22"/>
        </w:rPr>
      </w:pPr>
      <w:r>
        <w:rPr>
          <w:rFonts w:cs="Arial"/>
          <w:szCs w:val="22"/>
        </w:rPr>
        <w:t xml:space="preserve">Australian Library and Information Association (ALIA) </w:t>
      </w:r>
      <w:hyperlink r:id="rId14" w:history="1">
        <w:r w:rsidRPr="00FF44BA">
          <w:rPr>
            <w:rStyle w:val="Hyperlink"/>
            <w:rFonts w:cs="Arial"/>
            <w:i/>
            <w:iCs/>
            <w:szCs w:val="22"/>
          </w:rPr>
          <w:t>Statement on information literacy for all Australians</w:t>
        </w:r>
      </w:hyperlink>
    </w:p>
    <w:p w14:paraId="492F8C91" w14:textId="77777777" w:rsidR="00660DAA" w:rsidRDefault="00660DAA" w:rsidP="00660DAA">
      <w:pPr>
        <w:widowControl w:val="0"/>
        <w:overflowPunct w:val="0"/>
        <w:autoSpaceDE w:val="0"/>
        <w:autoSpaceDN w:val="0"/>
        <w:adjustRightInd w:val="0"/>
        <w:spacing w:line="239" w:lineRule="auto"/>
        <w:ind w:right="400"/>
      </w:pPr>
    </w:p>
    <w:p w14:paraId="40307516" w14:textId="5641DEF1" w:rsidR="00660DAA" w:rsidRDefault="00660DAA" w:rsidP="00660DAA">
      <w:pPr>
        <w:widowControl w:val="0"/>
        <w:overflowPunct w:val="0"/>
        <w:autoSpaceDE w:val="0"/>
        <w:autoSpaceDN w:val="0"/>
        <w:adjustRightInd w:val="0"/>
        <w:spacing w:line="239" w:lineRule="auto"/>
        <w:ind w:left="142" w:right="400"/>
        <w:rPr>
          <w:rFonts w:cs="Arial"/>
          <w:i/>
          <w:iCs/>
          <w:szCs w:val="22"/>
        </w:rPr>
      </w:pPr>
      <w:r>
        <w:rPr>
          <w:rFonts w:cs="Arial"/>
          <w:szCs w:val="22"/>
        </w:rPr>
        <w:t xml:space="preserve">Australian Library and Information Association (ALIA) </w:t>
      </w:r>
      <w:hyperlink r:id="rId15" w:history="1">
        <w:r w:rsidRPr="004874D2">
          <w:rPr>
            <w:rStyle w:val="Hyperlink"/>
            <w:rFonts w:cs="Arial"/>
            <w:i/>
            <w:iCs/>
            <w:szCs w:val="22"/>
          </w:rPr>
          <w:t>Statement on libraries and literacies</w:t>
        </w:r>
      </w:hyperlink>
    </w:p>
    <w:p w14:paraId="1E08A1BD" w14:textId="77777777" w:rsidR="00660DAA" w:rsidRDefault="00660DAA" w:rsidP="00660DAA">
      <w:pPr>
        <w:widowControl w:val="0"/>
        <w:overflowPunct w:val="0"/>
        <w:autoSpaceDE w:val="0"/>
        <w:autoSpaceDN w:val="0"/>
        <w:adjustRightInd w:val="0"/>
        <w:spacing w:line="239" w:lineRule="auto"/>
        <w:ind w:right="400"/>
      </w:pPr>
    </w:p>
    <w:p w14:paraId="4C3193D8" w14:textId="77777777" w:rsidR="00660DAA" w:rsidRDefault="00660DAA" w:rsidP="00660DAA">
      <w:pPr>
        <w:widowControl w:val="0"/>
        <w:autoSpaceDE w:val="0"/>
        <w:autoSpaceDN w:val="0"/>
        <w:adjustRightInd w:val="0"/>
        <w:spacing w:line="3" w:lineRule="exact"/>
      </w:pPr>
    </w:p>
    <w:p w14:paraId="2501AA8D" w14:textId="2FB9527B" w:rsidR="00660DAA" w:rsidRDefault="00660DAA" w:rsidP="00660DAA">
      <w:pPr>
        <w:widowControl w:val="0"/>
        <w:overflowPunct w:val="0"/>
        <w:autoSpaceDE w:val="0"/>
        <w:autoSpaceDN w:val="0"/>
        <w:adjustRightInd w:val="0"/>
        <w:ind w:left="100" w:right="320"/>
        <w:rPr>
          <w:rFonts w:cs="Arial"/>
          <w:szCs w:val="22"/>
        </w:rPr>
      </w:pPr>
      <w:r>
        <w:rPr>
          <w:rFonts w:cs="Arial"/>
          <w:szCs w:val="22"/>
        </w:rPr>
        <w:t xml:space="preserve">Australian Library and Information Association (ALIA) </w:t>
      </w:r>
      <w:hyperlink r:id="rId16" w:history="1">
        <w:r w:rsidRPr="00586FA2">
          <w:rPr>
            <w:rStyle w:val="Hyperlink"/>
            <w:rFonts w:cs="Arial"/>
            <w:i/>
            <w:iCs/>
            <w:szCs w:val="22"/>
          </w:rPr>
          <w:t>Library and information services and</w:t>
        </w:r>
        <w:r w:rsidRPr="00586FA2">
          <w:rPr>
            <w:rStyle w:val="Hyperlink"/>
            <w:rFonts w:cs="Arial"/>
            <w:szCs w:val="22"/>
          </w:rPr>
          <w:t xml:space="preserve"> </w:t>
        </w:r>
        <w:r w:rsidRPr="00586FA2">
          <w:rPr>
            <w:rStyle w:val="Hyperlink"/>
            <w:rFonts w:cs="Arial"/>
            <w:i/>
            <w:iCs/>
            <w:szCs w:val="22"/>
          </w:rPr>
          <w:t>Indigenous peoples</w:t>
        </w:r>
      </w:hyperlink>
    </w:p>
    <w:p w14:paraId="4BF897F9" w14:textId="77777777" w:rsidR="00660DAA" w:rsidRDefault="00660DAA" w:rsidP="00660DAA">
      <w:pPr>
        <w:widowControl w:val="0"/>
        <w:overflowPunct w:val="0"/>
        <w:autoSpaceDE w:val="0"/>
        <w:autoSpaceDN w:val="0"/>
        <w:adjustRightInd w:val="0"/>
        <w:ind w:left="100" w:right="320"/>
      </w:pPr>
    </w:p>
    <w:p w14:paraId="1AEB0081" w14:textId="680ED78C" w:rsidR="00660DAA" w:rsidRDefault="00660DAA" w:rsidP="00660DAA">
      <w:pPr>
        <w:widowControl w:val="0"/>
        <w:overflowPunct w:val="0"/>
        <w:autoSpaceDE w:val="0"/>
        <w:autoSpaceDN w:val="0"/>
        <w:adjustRightInd w:val="0"/>
        <w:ind w:left="100" w:right="440"/>
        <w:rPr>
          <w:rFonts w:cs="Arial"/>
          <w:i/>
          <w:iCs/>
          <w:szCs w:val="22"/>
        </w:rPr>
      </w:pPr>
      <w:r>
        <w:rPr>
          <w:rFonts w:cs="Arial"/>
          <w:szCs w:val="22"/>
        </w:rPr>
        <w:t xml:space="preserve">Australian Library and Information Association (ALIA) </w:t>
      </w:r>
      <w:hyperlink r:id="rId17" w:history="1">
        <w:r w:rsidRPr="00393176">
          <w:rPr>
            <w:rStyle w:val="Hyperlink"/>
            <w:rFonts w:cs="Arial"/>
            <w:i/>
            <w:iCs/>
            <w:szCs w:val="22"/>
          </w:rPr>
          <w:t>Library and information services for</w:t>
        </w:r>
        <w:r w:rsidRPr="00393176">
          <w:rPr>
            <w:rStyle w:val="Hyperlink"/>
            <w:rFonts w:cs="Arial"/>
            <w:szCs w:val="22"/>
          </w:rPr>
          <w:t xml:space="preserve"> </w:t>
        </w:r>
        <w:r w:rsidRPr="00393176">
          <w:rPr>
            <w:rStyle w:val="Hyperlink"/>
            <w:rFonts w:cs="Arial"/>
            <w:i/>
            <w:iCs/>
            <w:szCs w:val="22"/>
          </w:rPr>
          <w:t>people with a disability</w:t>
        </w:r>
      </w:hyperlink>
    </w:p>
    <w:p w14:paraId="447F0E8F" w14:textId="77777777" w:rsidR="00660DAA" w:rsidRDefault="00660DAA" w:rsidP="00660DAA">
      <w:pPr>
        <w:widowControl w:val="0"/>
        <w:overflowPunct w:val="0"/>
        <w:autoSpaceDE w:val="0"/>
        <w:autoSpaceDN w:val="0"/>
        <w:adjustRightInd w:val="0"/>
        <w:ind w:left="100" w:right="440"/>
        <w:rPr>
          <w:rFonts w:cs="Arial"/>
          <w:i/>
          <w:iCs/>
          <w:szCs w:val="22"/>
        </w:rPr>
      </w:pPr>
    </w:p>
    <w:p w14:paraId="595E588B" w14:textId="1B038077" w:rsidR="00660DAA" w:rsidRDefault="00660DAA" w:rsidP="00660DAA">
      <w:pPr>
        <w:widowControl w:val="0"/>
        <w:overflowPunct w:val="0"/>
        <w:autoSpaceDE w:val="0"/>
        <w:autoSpaceDN w:val="0"/>
        <w:adjustRightInd w:val="0"/>
        <w:ind w:left="100" w:right="440"/>
        <w:rPr>
          <w:rFonts w:cs="Arial"/>
          <w:i/>
          <w:iCs/>
          <w:szCs w:val="22"/>
        </w:rPr>
      </w:pPr>
      <w:r>
        <w:rPr>
          <w:rFonts w:cs="Arial"/>
          <w:szCs w:val="22"/>
        </w:rPr>
        <w:t xml:space="preserve">Australian Library and Information Association (ALIA) </w:t>
      </w:r>
      <w:hyperlink r:id="rId18" w:history="1">
        <w:r w:rsidRPr="0097693E">
          <w:rPr>
            <w:rStyle w:val="Hyperlink"/>
            <w:rFonts w:cs="Arial"/>
            <w:i/>
            <w:iCs/>
            <w:szCs w:val="22"/>
          </w:rPr>
          <w:t>Guidelines for Australian home library services</w:t>
        </w:r>
      </w:hyperlink>
    </w:p>
    <w:p w14:paraId="1377A91C" w14:textId="77777777" w:rsidR="00660DAA" w:rsidRDefault="00660DAA" w:rsidP="00660DAA">
      <w:pPr>
        <w:widowControl w:val="0"/>
        <w:overflowPunct w:val="0"/>
        <w:autoSpaceDE w:val="0"/>
        <w:autoSpaceDN w:val="0"/>
        <w:adjustRightInd w:val="0"/>
        <w:ind w:left="100" w:right="440"/>
        <w:rPr>
          <w:rFonts w:cs="Arial"/>
          <w:i/>
          <w:iCs/>
          <w:szCs w:val="22"/>
        </w:rPr>
      </w:pPr>
    </w:p>
    <w:p w14:paraId="709F5E20" w14:textId="6CFE144A" w:rsidR="00660DAA" w:rsidRDefault="00660DAA" w:rsidP="00660DAA">
      <w:pPr>
        <w:widowControl w:val="0"/>
        <w:overflowPunct w:val="0"/>
        <w:autoSpaceDE w:val="0"/>
        <w:autoSpaceDN w:val="0"/>
        <w:adjustRightInd w:val="0"/>
        <w:spacing w:line="239" w:lineRule="auto"/>
        <w:ind w:left="100" w:right="400"/>
        <w:rPr>
          <w:rFonts w:cs="Arial"/>
          <w:szCs w:val="22"/>
        </w:rPr>
      </w:pPr>
      <w:r>
        <w:rPr>
          <w:rFonts w:cs="Arial"/>
          <w:szCs w:val="22"/>
        </w:rPr>
        <w:t xml:space="preserve">Australian Library and Information Association (ALIA) </w:t>
      </w:r>
      <w:hyperlink r:id="rId19" w:history="1">
        <w:r w:rsidRPr="00244966">
          <w:rPr>
            <w:rStyle w:val="Hyperlink"/>
            <w:rFonts w:cs="Arial"/>
            <w:i/>
            <w:iCs/>
            <w:szCs w:val="22"/>
          </w:rPr>
          <w:t>ALIA</w:t>
        </w:r>
        <w:r w:rsidRPr="00244966">
          <w:rPr>
            <w:rStyle w:val="Hyperlink"/>
            <w:rFonts w:cs="Arial"/>
            <w:szCs w:val="22"/>
          </w:rPr>
          <w:t xml:space="preserve"> </w:t>
        </w:r>
        <w:r w:rsidRPr="00244966">
          <w:rPr>
            <w:rStyle w:val="Hyperlink"/>
            <w:rFonts w:cs="Arial"/>
            <w:i/>
            <w:szCs w:val="22"/>
          </w:rPr>
          <w:t>Statement on online</w:t>
        </w:r>
        <w:r w:rsidRPr="00244966">
          <w:rPr>
            <w:rStyle w:val="Hyperlink"/>
            <w:rFonts w:cs="Arial"/>
            <w:i/>
            <w:iCs/>
            <w:szCs w:val="22"/>
          </w:rPr>
          <w:t xml:space="preserve"> content regulation</w:t>
        </w:r>
      </w:hyperlink>
      <w:r>
        <w:rPr>
          <w:rFonts w:cs="Arial"/>
          <w:szCs w:val="22"/>
        </w:rPr>
        <w:t xml:space="preserve"> </w:t>
      </w:r>
    </w:p>
    <w:p w14:paraId="2CEAF25A" w14:textId="77777777" w:rsidR="00660DAA" w:rsidRDefault="00660DAA" w:rsidP="00660DAA">
      <w:pPr>
        <w:widowControl w:val="0"/>
        <w:overflowPunct w:val="0"/>
        <w:autoSpaceDE w:val="0"/>
        <w:autoSpaceDN w:val="0"/>
        <w:adjustRightInd w:val="0"/>
        <w:ind w:left="100" w:right="440"/>
        <w:rPr>
          <w:rFonts w:cs="Arial"/>
          <w:i/>
          <w:iCs/>
          <w:szCs w:val="22"/>
        </w:rPr>
      </w:pPr>
    </w:p>
    <w:p w14:paraId="4C6042EE" w14:textId="3CF35E4D" w:rsidR="00660DAA" w:rsidRPr="005C2DA0" w:rsidRDefault="00660DAA" w:rsidP="005C2DA0">
      <w:pPr>
        <w:widowControl w:val="0"/>
        <w:overflowPunct w:val="0"/>
        <w:autoSpaceDE w:val="0"/>
        <w:autoSpaceDN w:val="0"/>
        <w:adjustRightInd w:val="0"/>
        <w:spacing w:line="239" w:lineRule="auto"/>
        <w:ind w:left="100" w:right="400"/>
        <w:rPr>
          <w:rFonts w:cs="Arial"/>
          <w:szCs w:val="22"/>
        </w:rPr>
      </w:pPr>
      <w:r>
        <w:rPr>
          <w:rFonts w:cs="Arial"/>
          <w:szCs w:val="22"/>
        </w:rPr>
        <w:t xml:space="preserve">Australian Library and Information Association (ALIA) </w:t>
      </w:r>
      <w:hyperlink r:id="rId20" w:history="1">
        <w:r w:rsidRPr="00E75BAF">
          <w:rPr>
            <w:rStyle w:val="Hyperlink"/>
            <w:rFonts w:cs="Arial"/>
            <w:szCs w:val="22"/>
          </w:rPr>
          <w:t xml:space="preserve">ALIA position statement on </w:t>
        </w:r>
        <w:proofErr w:type="spellStart"/>
        <w:r w:rsidRPr="00E75BAF">
          <w:rPr>
            <w:rStyle w:val="Hyperlink"/>
            <w:rFonts w:cs="Arial"/>
            <w:szCs w:val="22"/>
          </w:rPr>
          <w:t>ebooks</w:t>
        </w:r>
        <w:proofErr w:type="spellEnd"/>
        <w:r w:rsidRPr="00E75BAF">
          <w:rPr>
            <w:rStyle w:val="Hyperlink"/>
            <w:rFonts w:cs="Arial"/>
            <w:szCs w:val="22"/>
          </w:rPr>
          <w:t xml:space="preserve"> and </w:t>
        </w:r>
        <w:proofErr w:type="spellStart"/>
        <w:r w:rsidRPr="00E75BAF">
          <w:rPr>
            <w:rStyle w:val="Hyperlink"/>
            <w:rFonts w:cs="Arial"/>
            <w:szCs w:val="22"/>
          </w:rPr>
          <w:t>elending</w:t>
        </w:r>
        <w:proofErr w:type="spellEnd"/>
        <w:r w:rsidRPr="00E75BAF">
          <w:rPr>
            <w:rStyle w:val="Hyperlink"/>
            <w:rFonts w:cs="Arial"/>
            <w:szCs w:val="22"/>
          </w:rPr>
          <w:t>, September 2017</w:t>
        </w:r>
      </w:hyperlink>
    </w:p>
    <w:p w14:paraId="38409A4E" w14:textId="77777777" w:rsidR="00F30DB8" w:rsidRDefault="00F30DB8" w:rsidP="005C2DA0">
      <w:pPr>
        <w:widowControl w:val="0"/>
        <w:overflowPunct w:val="0"/>
        <w:autoSpaceDE w:val="0"/>
        <w:autoSpaceDN w:val="0"/>
        <w:adjustRightInd w:val="0"/>
        <w:spacing w:line="239" w:lineRule="auto"/>
        <w:ind w:left="100" w:right="400"/>
        <w:rPr>
          <w:rFonts w:cs="Arial"/>
          <w:szCs w:val="22"/>
        </w:rPr>
      </w:pPr>
    </w:p>
    <w:p w14:paraId="23F4954E" w14:textId="3E69F461" w:rsidR="00660DAA" w:rsidRPr="005C2DA0" w:rsidRDefault="00ED7A76" w:rsidP="005C2DA0">
      <w:pPr>
        <w:widowControl w:val="0"/>
        <w:overflowPunct w:val="0"/>
        <w:autoSpaceDE w:val="0"/>
        <w:autoSpaceDN w:val="0"/>
        <w:adjustRightInd w:val="0"/>
        <w:spacing w:line="239" w:lineRule="auto"/>
        <w:ind w:left="100" w:right="400"/>
        <w:rPr>
          <w:rFonts w:cs="Arial"/>
          <w:szCs w:val="22"/>
        </w:rPr>
      </w:pPr>
      <w:hyperlink r:id="rId21" w:history="1">
        <w:r w:rsidR="00660DAA" w:rsidRPr="00C10BF0">
          <w:rPr>
            <w:rStyle w:val="Hyperlink"/>
            <w:rFonts w:cs="Arial"/>
            <w:szCs w:val="22"/>
          </w:rPr>
          <w:t>IFLA</w:t>
        </w:r>
        <w:r w:rsidR="00C10BF0" w:rsidRPr="00C10BF0">
          <w:rPr>
            <w:rStyle w:val="Hyperlink"/>
            <w:rFonts w:cs="Arial"/>
            <w:szCs w:val="22"/>
          </w:rPr>
          <w:t>-</w:t>
        </w:r>
        <w:r w:rsidR="00660DAA" w:rsidRPr="00C10BF0">
          <w:rPr>
            <w:rStyle w:val="Hyperlink"/>
            <w:rFonts w:cs="Arial"/>
            <w:szCs w:val="22"/>
          </w:rPr>
          <w:t>UNESCO Public Library Manifesto 2022</w:t>
        </w:r>
      </w:hyperlink>
    </w:p>
    <w:p w14:paraId="791099F0" w14:textId="77777777" w:rsidR="00660DAA" w:rsidRDefault="00660DAA" w:rsidP="00660DAA">
      <w:pPr>
        <w:widowControl w:val="0"/>
        <w:overflowPunct w:val="0"/>
        <w:autoSpaceDE w:val="0"/>
        <w:autoSpaceDN w:val="0"/>
        <w:adjustRightInd w:val="0"/>
        <w:ind w:right="440"/>
      </w:pPr>
    </w:p>
    <w:p w14:paraId="0CEE8CC5" w14:textId="3401A159" w:rsidR="00660DAA" w:rsidRDefault="00660DAA" w:rsidP="00660DAA">
      <w:pPr>
        <w:widowControl w:val="0"/>
        <w:overflowPunct w:val="0"/>
        <w:autoSpaceDE w:val="0"/>
        <w:autoSpaceDN w:val="0"/>
        <w:adjustRightInd w:val="0"/>
        <w:ind w:right="440"/>
      </w:pPr>
      <w:r>
        <w:rPr>
          <w:rFonts w:cs="Arial"/>
          <w:szCs w:val="22"/>
        </w:rPr>
        <w:t xml:space="preserve"> </w:t>
      </w:r>
      <w:r w:rsidRPr="00F4692E">
        <w:rPr>
          <w:rFonts w:cs="Arial"/>
          <w:szCs w:val="22"/>
        </w:rPr>
        <w:t>State Library of NSW</w:t>
      </w:r>
      <w:r>
        <w:rPr>
          <w:rFonts w:cs="Arial"/>
          <w:szCs w:val="22"/>
        </w:rPr>
        <w:t>.</w:t>
      </w:r>
      <w:r>
        <w:t xml:space="preserve"> </w:t>
      </w:r>
      <w:hyperlink r:id="rId22" w:history="1">
        <w:r w:rsidRPr="00F47456">
          <w:rPr>
            <w:rStyle w:val="Hyperlink"/>
            <w:rFonts w:cs="Arial"/>
            <w:i/>
            <w:iCs/>
            <w:szCs w:val="22"/>
          </w:rPr>
          <w:t>Indigenous Spaces in Library Places</w:t>
        </w:r>
      </w:hyperlink>
      <w:r>
        <w:rPr>
          <w:i/>
        </w:rPr>
        <w:t xml:space="preserve"> </w:t>
      </w:r>
    </w:p>
    <w:p w14:paraId="369B095B" w14:textId="77777777" w:rsidR="00660DAA" w:rsidRDefault="00660DAA" w:rsidP="00660DAA">
      <w:pPr>
        <w:widowControl w:val="0"/>
        <w:autoSpaceDE w:val="0"/>
        <w:autoSpaceDN w:val="0"/>
        <w:adjustRightInd w:val="0"/>
        <w:spacing w:line="178" w:lineRule="exact"/>
      </w:pPr>
    </w:p>
    <w:p w14:paraId="74C2ACD7" w14:textId="77777777" w:rsidR="00660DAA" w:rsidRDefault="00660DAA" w:rsidP="00660DAA">
      <w:pPr>
        <w:widowControl w:val="0"/>
        <w:autoSpaceDE w:val="0"/>
        <w:autoSpaceDN w:val="0"/>
        <w:adjustRightInd w:val="0"/>
        <w:ind w:left="100"/>
        <w:rPr>
          <w:rFonts w:cs="Arial"/>
          <w:b/>
          <w:bCs/>
        </w:rPr>
      </w:pPr>
    </w:p>
    <w:p w14:paraId="6B6DAA91" w14:textId="77777777" w:rsidR="00660DAA" w:rsidRPr="00364230" w:rsidRDefault="00660DAA" w:rsidP="00660DAA">
      <w:pPr>
        <w:widowControl w:val="0"/>
        <w:autoSpaceDE w:val="0"/>
        <w:autoSpaceDN w:val="0"/>
        <w:adjustRightInd w:val="0"/>
        <w:ind w:left="100"/>
        <w:rPr>
          <w:rFonts w:cs="Arial"/>
          <w:b/>
          <w:bCs/>
        </w:rPr>
      </w:pPr>
      <w:r w:rsidRPr="00364230">
        <w:rPr>
          <w:rFonts w:cs="Arial"/>
          <w:b/>
          <w:bCs/>
        </w:rPr>
        <w:t>SUPPORTING DOCUMENTS</w:t>
      </w:r>
    </w:p>
    <w:p w14:paraId="69355D42" w14:textId="77777777" w:rsidR="00660DAA" w:rsidRPr="00364230" w:rsidRDefault="00660DAA" w:rsidP="00660DAA">
      <w:pPr>
        <w:widowControl w:val="0"/>
        <w:autoSpaceDE w:val="0"/>
        <w:autoSpaceDN w:val="0"/>
        <w:adjustRightInd w:val="0"/>
        <w:ind w:left="100"/>
        <w:rPr>
          <w:rFonts w:cs="Arial"/>
        </w:rPr>
      </w:pPr>
      <w:r w:rsidRPr="00364230">
        <w:rPr>
          <w:rFonts w:cs="Arial"/>
        </w:rPr>
        <w:t>Request for Reconsideration of Library Material Form</w:t>
      </w:r>
    </w:p>
    <w:p w14:paraId="3F478C10" w14:textId="77777777" w:rsidR="00660DAA" w:rsidRPr="00364230" w:rsidRDefault="00660DAA" w:rsidP="00660DAA">
      <w:pPr>
        <w:widowControl w:val="0"/>
        <w:autoSpaceDE w:val="0"/>
        <w:autoSpaceDN w:val="0"/>
        <w:adjustRightInd w:val="0"/>
        <w:ind w:left="100"/>
        <w:rPr>
          <w:rFonts w:cs="Arial"/>
        </w:rPr>
      </w:pPr>
    </w:p>
    <w:p w14:paraId="36D5088C" w14:textId="0CB92FA6" w:rsidR="00660DAA" w:rsidRPr="00364230" w:rsidRDefault="00660DAA" w:rsidP="00660DAA">
      <w:pPr>
        <w:widowControl w:val="0"/>
        <w:autoSpaceDE w:val="0"/>
        <w:autoSpaceDN w:val="0"/>
        <w:adjustRightInd w:val="0"/>
        <w:ind w:left="100"/>
        <w:rPr>
          <w:rFonts w:cs="Arial"/>
        </w:rPr>
      </w:pPr>
      <w:r w:rsidRPr="00364230">
        <w:rPr>
          <w:rFonts w:cs="Arial"/>
        </w:rPr>
        <w:t>Request for Reconsideration of Library Material Guidelines</w:t>
      </w:r>
    </w:p>
    <w:p w14:paraId="25B5A852" w14:textId="77777777" w:rsidR="00660DAA" w:rsidRDefault="00660DAA" w:rsidP="00660DAA">
      <w:pPr>
        <w:widowControl w:val="0"/>
        <w:autoSpaceDE w:val="0"/>
        <w:autoSpaceDN w:val="0"/>
        <w:adjustRightInd w:val="0"/>
        <w:rPr>
          <w:rFonts w:cs="Arial"/>
          <w:b/>
          <w:bCs/>
        </w:rPr>
      </w:pPr>
    </w:p>
    <w:p w14:paraId="450713E0" w14:textId="77777777" w:rsidR="00660DAA" w:rsidRDefault="00660DAA" w:rsidP="00660DAA">
      <w:pPr>
        <w:widowControl w:val="0"/>
        <w:autoSpaceDE w:val="0"/>
        <w:autoSpaceDN w:val="0"/>
        <w:adjustRightInd w:val="0"/>
        <w:ind w:left="100"/>
      </w:pPr>
      <w:r>
        <w:rPr>
          <w:rFonts w:cs="Arial"/>
          <w:b/>
          <w:bCs/>
        </w:rPr>
        <w:t>RESPONSIBILITIES</w:t>
      </w:r>
    </w:p>
    <w:p w14:paraId="3B925A28" w14:textId="77777777" w:rsidR="00660DAA" w:rsidRDefault="00660DAA" w:rsidP="00660DAA">
      <w:pPr>
        <w:widowControl w:val="0"/>
        <w:autoSpaceDE w:val="0"/>
        <w:autoSpaceDN w:val="0"/>
        <w:adjustRightInd w:val="0"/>
        <w:spacing w:line="3" w:lineRule="exact"/>
      </w:pPr>
    </w:p>
    <w:p w14:paraId="78998BF1" w14:textId="09D76F32" w:rsidR="00660DAA" w:rsidRPr="00CE7CDA" w:rsidRDefault="00660DAA" w:rsidP="00660DAA">
      <w:pPr>
        <w:widowControl w:val="0"/>
        <w:overflowPunct w:val="0"/>
        <w:autoSpaceDE w:val="0"/>
        <w:autoSpaceDN w:val="0"/>
        <w:adjustRightInd w:val="0"/>
        <w:spacing w:line="274" w:lineRule="auto"/>
        <w:ind w:left="100" w:right="180"/>
        <w:sectPr w:rsidR="00660DAA" w:rsidRPr="00CE7CDA" w:rsidSect="00660DAA">
          <w:headerReference w:type="even" r:id="rId23"/>
          <w:headerReference w:type="default" r:id="rId24"/>
          <w:footerReference w:type="even" r:id="rId25"/>
          <w:footerReference w:type="default" r:id="rId26"/>
          <w:headerReference w:type="first" r:id="rId27"/>
          <w:footerReference w:type="first" r:id="rId28"/>
          <w:pgSz w:w="11900" w:h="16840"/>
          <w:pgMar w:top="1985" w:right="1678" w:bottom="1134" w:left="1701" w:header="720" w:footer="1187" w:gutter="0"/>
          <w:cols w:space="720" w:equalWidth="0">
            <w:col w:w="8522"/>
          </w:cols>
          <w:noEndnote/>
        </w:sectPr>
      </w:pPr>
      <w:r>
        <w:rPr>
          <w:rFonts w:cs="Arial"/>
          <w:szCs w:val="22"/>
        </w:rPr>
        <w:t>Compliance with the provisions of these guidelines, and any attached guidelines/templates, is mandato</w:t>
      </w:r>
      <w:r w:rsidR="00D12CD5">
        <w:rPr>
          <w:rFonts w:cs="Arial"/>
          <w:szCs w:val="22"/>
        </w:rPr>
        <w:t>ry</w:t>
      </w:r>
    </w:p>
    <w:p w14:paraId="393293E6" w14:textId="77777777" w:rsidR="00660DAA" w:rsidRPr="00A4604F" w:rsidRDefault="00660DAA" w:rsidP="00660DAA">
      <w:pPr>
        <w:widowControl w:val="0"/>
        <w:autoSpaceDE w:val="0"/>
        <w:autoSpaceDN w:val="0"/>
        <w:adjustRightInd w:val="0"/>
        <w:rPr>
          <w:rFonts w:cs="Arial"/>
        </w:rPr>
      </w:pPr>
      <w:r w:rsidRPr="00A4604F">
        <w:rPr>
          <w:rFonts w:cs="Arial"/>
        </w:rPr>
        <w:lastRenderedPageBreak/>
        <w:t>Appendix A</w:t>
      </w:r>
    </w:p>
    <w:p w14:paraId="6460A044" w14:textId="77777777" w:rsidR="00660DAA" w:rsidRDefault="00660DAA" w:rsidP="00660DAA">
      <w:pPr>
        <w:widowControl w:val="0"/>
        <w:autoSpaceDE w:val="0"/>
        <w:autoSpaceDN w:val="0"/>
        <w:adjustRightInd w:val="0"/>
      </w:pPr>
    </w:p>
    <w:p w14:paraId="69F13601" w14:textId="77777777" w:rsidR="00660DAA" w:rsidRDefault="00660DAA" w:rsidP="00660DAA">
      <w:pPr>
        <w:widowControl w:val="0"/>
        <w:autoSpaceDE w:val="0"/>
        <w:autoSpaceDN w:val="0"/>
        <w:adjustRightInd w:val="0"/>
      </w:pPr>
    </w:p>
    <w:p w14:paraId="65B1B461" w14:textId="77777777" w:rsidR="00660DAA" w:rsidRPr="000A14F2" w:rsidRDefault="00660DAA" w:rsidP="00660DAA">
      <w:pPr>
        <w:rPr>
          <w:rFonts w:cs="Arial"/>
          <w:b/>
          <w:bCs/>
          <w:sz w:val="32"/>
          <w:szCs w:val="32"/>
        </w:rPr>
      </w:pPr>
      <w:r>
        <w:rPr>
          <w:rFonts w:cs="Arial"/>
          <w:b/>
          <w:bCs/>
          <w:sz w:val="32"/>
          <w:szCs w:val="32"/>
        </w:rPr>
        <w:t>Physical c</w:t>
      </w:r>
      <w:r w:rsidRPr="000A14F2">
        <w:rPr>
          <w:rFonts w:cs="Arial"/>
          <w:b/>
          <w:bCs/>
          <w:sz w:val="32"/>
          <w:szCs w:val="32"/>
        </w:rPr>
        <w:t xml:space="preserve">ollection definitions </w:t>
      </w:r>
    </w:p>
    <w:p w14:paraId="6D61DC48" w14:textId="77777777" w:rsidR="00660DAA" w:rsidRDefault="00660DAA" w:rsidP="00660DAA">
      <w:pPr>
        <w:rPr>
          <w:rFonts w:cs="Arial"/>
        </w:rPr>
      </w:pPr>
    </w:p>
    <w:p w14:paraId="5E4C9756" w14:textId="77777777" w:rsidR="00660DAA" w:rsidRPr="009C2B69" w:rsidRDefault="00660DAA" w:rsidP="00660DAA">
      <w:pPr>
        <w:rPr>
          <w:rFonts w:cs="Arial"/>
          <w:b/>
          <w:bCs/>
        </w:rPr>
      </w:pPr>
      <w:r w:rsidRPr="009C2B69">
        <w:rPr>
          <w:rFonts w:cs="Arial"/>
          <w:b/>
          <w:bCs/>
        </w:rPr>
        <w:t>Adult Fiction</w:t>
      </w:r>
    </w:p>
    <w:p w14:paraId="3B56AEB6" w14:textId="77777777" w:rsidR="00660DAA" w:rsidRDefault="00660DAA" w:rsidP="00660DAA">
      <w:pPr>
        <w:rPr>
          <w:rFonts w:cs="Arial"/>
        </w:rPr>
      </w:pPr>
      <w:r>
        <w:rPr>
          <w:rFonts w:cs="Arial"/>
        </w:rPr>
        <w:t xml:space="preserve">Aimed at a diverse adult audience, this collection is a mix of contemporary and classic titles across multiple genres. These titles may contain adult themes and content including strong language, sexual themes, drug reference, </w:t>
      </w:r>
      <w:proofErr w:type="gramStart"/>
      <w:r>
        <w:rPr>
          <w:rFonts w:cs="Arial"/>
        </w:rPr>
        <w:t>horror</w:t>
      </w:r>
      <w:proofErr w:type="gramEnd"/>
      <w:r>
        <w:rPr>
          <w:rFonts w:cs="Arial"/>
        </w:rPr>
        <w:t xml:space="preserve"> and violence.</w:t>
      </w:r>
    </w:p>
    <w:p w14:paraId="07794840" w14:textId="77777777" w:rsidR="00660DAA" w:rsidRDefault="00660DAA" w:rsidP="00660DAA">
      <w:pPr>
        <w:rPr>
          <w:rFonts w:cs="Arial"/>
        </w:rPr>
      </w:pPr>
    </w:p>
    <w:p w14:paraId="52D56157" w14:textId="77777777" w:rsidR="00660DAA" w:rsidRDefault="00660DAA" w:rsidP="00660DAA">
      <w:pPr>
        <w:rPr>
          <w:rFonts w:cs="Arial"/>
          <w:b/>
          <w:bCs/>
        </w:rPr>
      </w:pPr>
      <w:r w:rsidRPr="009C2B69">
        <w:rPr>
          <w:rFonts w:cs="Arial"/>
          <w:b/>
          <w:bCs/>
        </w:rPr>
        <w:t>Large Print</w:t>
      </w:r>
    </w:p>
    <w:p w14:paraId="5F04393F" w14:textId="77777777" w:rsidR="00660DAA" w:rsidRPr="0011714B" w:rsidRDefault="00660DAA" w:rsidP="00660DAA">
      <w:pPr>
        <w:rPr>
          <w:rFonts w:cs="Arial"/>
        </w:rPr>
      </w:pPr>
      <w:r>
        <w:rPr>
          <w:rFonts w:cs="Arial"/>
        </w:rPr>
        <w:t xml:space="preserve">This collection meets the needs of the members of the community </w:t>
      </w:r>
      <w:r w:rsidRPr="0011714B">
        <w:rPr>
          <w:rFonts w:cs="Arial"/>
        </w:rPr>
        <w:t xml:space="preserve">unable to read standard sized print materials.  The collection is aimed at a diverse adult audience and is a mix of contemporary and classic titles across multiple genres. These titles may contain adult themes and content including strong language, sexual themes, drug reference, </w:t>
      </w:r>
      <w:proofErr w:type="gramStart"/>
      <w:r w:rsidRPr="0011714B">
        <w:rPr>
          <w:rFonts w:cs="Arial"/>
        </w:rPr>
        <w:t>horror</w:t>
      </w:r>
      <w:proofErr w:type="gramEnd"/>
      <w:r w:rsidRPr="0011714B">
        <w:rPr>
          <w:rFonts w:cs="Arial"/>
        </w:rPr>
        <w:t xml:space="preserve"> and violence.</w:t>
      </w:r>
    </w:p>
    <w:p w14:paraId="4014FC48" w14:textId="77777777" w:rsidR="00660DAA" w:rsidRPr="0011714B" w:rsidRDefault="00660DAA" w:rsidP="00660DAA">
      <w:pPr>
        <w:rPr>
          <w:rFonts w:cs="Arial"/>
        </w:rPr>
      </w:pPr>
    </w:p>
    <w:p w14:paraId="001F1A32" w14:textId="77777777" w:rsidR="00660DAA" w:rsidRPr="0011714B" w:rsidRDefault="00660DAA" w:rsidP="00660DAA">
      <w:pPr>
        <w:rPr>
          <w:rFonts w:cs="Arial"/>
        </w:rPr>
      </w:pPr>
      <w:r w:rsidRPr="0011714B">
        <w:rPr>
          <w:rFonts w:cs="Arial"/>
        </w:rPr>
        <w:t>The Large Print collection contains adult fiction and adult non-fiction material.</w:t>
      </w:r>
    </w:p>
    <w:p w14:paraId="443CA0F1" w14:textId="77777777" w:rsidR="00660DAA" w:rsidRPr="0011714B" w:rsidRDefault="00660DAA" w:rsidP="00660DAA">
      <w:pPr>
        <w:rPr>
          <w:rFonts w:cs="Arial"/>
        </w:rPr>
      </w:pPr>
    </w:p>
    <w:p w14:paraId="64F720E8" w14:textId="77777777" w:rsidR="00660DAA" w:rsidRPr="0011714B" w:rsidRDefault="00660DAA" w:rsidP="00660DAA">
      <w:pPr>
        <w:rPr>
          <w:rFonts w:cs="Arial"/>
          <w:b/>
          <w:bCs/>
        </w:rPr>
      </w:pPr>
      <w:r w:rsidRPr="0011714B">
        <w:rPr>
          <w:rFonts w:cs="Arial"/>
          <w:b/>
          <w:bCs/>
        </w:rPr>
        <w:t>Adult Non-Fiction</w:t>
      </w:r>
    </w:p>
    <w:p w14:paraId="77B646F5" w14:textId="77777777" w:rsidR="00660DAA" w:rsidRDefault="00660DAA" w:rsidP="00660DAA">
      <w:pPr>
        <w:rPr>
          <w:rFonts w:cs="Arial"/>
        </w:rPr>
      </w:pPr>
      <w:r w:rsidRPr="0011714B">
        <w:rPr>
          <w:rFonts w:cs="Arial"/>
        </w:rPr>
        <w:t>Aimed at a diverse adult audience.  The collection is fact based and provides access to current and accurate information resources across a wide range of subject matter.</w:t>
      </w:r>
    </w:p>
    <w:p w14:paraId="26CD2DAD" w14:textId="77777777" w:rsidR="00660DAA" w:rsidRDefault="00660DAA" w:rsidP="00660DAA">
      <w:pPr>
        <w:rPr>
          <w:rFonts w:cs="Arial"/>
        </w:rPr>
      </w:pPr>
    </w:p>
    <w:p w14:paraId="285E0550" w14:textId="77777777" w:rsidR="00660DAA" w:rsidRDefault="00660DAA" w:rsidP="00660DAA">
      <w:pPr>
        <w:rPr>
          <w:rFonts w:cs="Arial"/>
          <w:b/>
          <w:bCs/>
        </w:rPr>
      </w:pPr>
      <w:r w:rsidRPr="009C2B69">
        <w:rPr>
          <w:rFonts w:cs="Arial"/>
          <w:b/>
          <w:bCs/>
        </w:rPr>
        <w:t>Biographies</w:t>
      </w:r>
    </w:p>
    <w:p w14:paraId="39FEA222" w14:textId="77777777" w:rsidR="00660DAA" w:rsidRDefault="00660DAA" w:rsidP="00660DAA">
      <w:pPr>
        <w:rPr>
          <w:rFonts w:cs="Arial"/>
        </w:rPr>
      </w:pPr>
      <w:r>
        <w:rPr>
          <w:rFonts w:cs="Arial"/>
        </w:rPr>
        <w:t>Aimed at a diverse adult audience, this collection is written about or by real people.  A wide range of themes from around the world including historical events, people and experiences are explored in this collection.</w:t>
      </w:r>
    </w:p>
    <w:p w14:paraId="789EC48B" w14:textId="77777777" w:rsidR="00660DAA" w:rsidRDefault="00660DAA" w:rsidP="00660DAA">
      <w:pPr>
        <w:rPr>
          <w:rFonts w:cs="Arial"/>
        </w:rPr>
      </w:pPr>
    </w:p>
    <w:p w14:paraId="7DE712A9" w14:textId="77777777" w:rsidR="00660DAA" w:rsidRPr="00082D49" w:rsidRDefault="00660DAA" w:rsidP="00660DAA">
      <w:pPr>
        <w:rPr>
          <w:rFonts w:cs="Arial"/>
          <w:b/>
          <w:bCs/>
        </w:rPr>
      </w:pPr>
      <w:r w:rsidRPr="00082D49">
        <w:rPr>
          <w:rFonts w:cs="Arial"/>
          <w:b/>
          <w:bCs/>
        </w:rPr>
        <w:t xml:space="preserve">Young Adult </w:t>
      </w:r>
      <w:r w:rsidRPr="00633A4E">
        <w:rPr>
          <w:rFonts w:cs="Arial"/>
          <w:b/>
          <w:bCs/>
        </w:rPr>
        <w:t>Fiction</w:t>
      </w:r>
      <w:r>
        <w:rPr>
          <w:rFonts w:cs="Arial"/>
          <w:b/>
          <w:bCs/>
        </w:rPr>
        <w:t xml:space="preserve">  </w:t>
      </w:r>
    </w:p>
    <w:p w14:paraId="24C3DB80" w14:textId="77777777" w:rsidR="00660DAA" w:rsidRPr="00921D81" w:rsidRDefault="00660DAA" w:rsidP="00660DAA">
      <w:pPr>
        <w:rPr>
          <w:rFonts w:cs="Arial"/>
        </w:rPr>
      </w:pPr>
      <w:r>
        <w:rPr>
          <w:rFonts w:cs="Arial"/>
        </w:rPr>
        <w:t xml:space="preserve">Aimed at a diverse range of young </w:t>
      </w:r>
      <w:r w:rsidRPr="00921D81">
        <w:rPr>
          <w:rFonts w:cs="Arial"/>
        </w:rPr>
        <w:t>people between the ages 12 to 18.  The collection is spread between two age groupings physically identifiable by spine labelling as defined below:</w:t>
      </w:r>
    </w:p>
    <w:p w14:paraId="08C88BF4" w14:textId="77777777" w:rsidR="00660DAA" w:rsidRPr="00921D81" w:rsidRDefault="00660DAA" w:rsidP="00660DAA">
      <w:pPr>
        <w:rPr>
          <w:rFonts w:cs="Arial"/>
        </w:rPr>
      </w:pPr>
    </w:p>
    <w:p w14:paraId="10ADC9F0" w14:textId="77777777" w:rsidR="00660DAA" w:rsidRPr="00921D81" w:rsidRDefault="00660DAA" w:rsidP="00660DAA">
      <w:pPr>
        <w:ind w:left="284"/>
        <w:rPr>
          <w:rFonts w:cs="Arial"/>
          <w:b/>
          <w:bCs/>
        </w:rPr>
      </w:pPr>
      <w:r w:rsidRPr="00921D81">
        <w:rPr>
          <w:rFonts w:cs="Arial"/>
          <w:b/>
          <w:bCs/>
        </w:rPr>
        <w:t>YA-JF</w:t>
      </w:r>
    </w:p>
    <w:p w14:paraId="7628BBCC" w14:textId="77777777" w:rsidR="00660DAA" w:rsidRDefault="00660DAA" w:rsidP="00660DAA">
      <w:pPr>
        <w:ind w:left="284"/>
        <w:rPr>
          <w:rFonts w:cs="Arial"/>
        </w:rPr>
      </w:pPr>
      <w:r w:rsidRPr="00921D81">
        <w:rPr>
          <w:rFonts w:cs="Arial"/>
        </w:rPr>
        <w:t>Material with mature themes and content which young people aged between 12 and</w:t>
      </w:r>
      <w:r>
        <w:rPr>
          <w:rFonts w:cs="Arial"/>
        </w:rPr>
        <w:t xml:space="preserve"> 15 can understand.  Themes including personal, social, emotional issues, death and suicide are explored with moderate impact.  Readers of this collection may encounter scenes of moderate violence, sexual practises, horror, and gender issues.</w:t>
      </w:r>
    </w:p>
    <w:p w14:paraId="13B9897B" w14:textId="77777777" w:rsidR="00660DAA" w:rsidRDefault="00660DAA" w:rsidP="00660DAA">
      <w:pPr>
        <w:rPr>
          <w:rFonts w:cs="Arial"/>
          <w:b/>
          <w:bCs/>
        </w:rPr>
      </w:pPr>
    </w:p>
    <w:p w14:paraId="4FDBFDA3" w14:textId="77777777" w:rsidR="00660DAA" w:rsidRPr="00A760C9" w:rsidRDefault="00660DAA" w:rsidP="00660DAA">
      <w:pPr>
        <w:ind w:left="284"/>
        <w:rPr>
          <w:rFonts w:cs="Arial"/>
          <w:b/>
          <w:bCs/>
        </w:rPr>
      </w:pPr>
      <w:r w:rsidRPr="00A760C9">
        <w:rPr>
          <w:rFonts w:cs="Arial"/>
          <w:b/>
          <w:bCs/>
        </w:rPr>
        <w:t xml:space="preserve">YA-AF </w:t>
      </w:r>
    </w:p>
    <w:p w14:paraId="459E3AC5" w14:textId="77777777" w:rsidR="00660DAA" w:rsidRDefault="00660DAA" w:rsidP="00660DAA">
      <w:pPr>
        <w:ind w:left="284"/>
        <w:rPr>
          <w:rFonts w:cs="Arial"/>
        </w:rPr>
      </w:pPr>
      <w:r>
        <w:rPr>
          <w:rFonts w:cs="Arial"/>
        </w:rPr>
        <w:t xml:space="preserve">Material with mature themes and content which young people aged from 16 and above can understand.  Themes including personal, social, emotional issues, death, </w:t>
      </w:r>
      <w:proofErr w:type="gramStart"/>
      <w:r>
        <w:rPr>
          <w:rFonts w:cs="Arial"/>
        </w:rPr>
        <w:t>suicide</w:t>
      </w:r>
      <w:proofErr w:type="gramEnd"/>
      <w:r>
        <w:rPr>
          <w:rFonts w:cs="Arial"/>
        </w:rPr>
        <w:t xml:space="preserve"> and abuse are explored with strong impact.  Young adult readers of this collection may encounter scenes of strong violence, bullying, sexual practices, horror, and gender issues.</w:t>
      </w:r>
    </w:p>
    <w:p w14:paraId="62416843" w14:textId="77777777" w:rsidR="00660DAA" w:rsidRDefault="00660DAA" w:rsidP="00660DAA">
      <w:pPr>
        <w:rPr>
          <w:rFonts w:cs="Arial"/>
          <w:b/>
          <w:bCs/>
        </w:rPr>
      </w:pPr>
    </w:p>
    <w:p w14:paraId="614A8B29" w14:textId="77777777" w:rsidR="00660DAA" w:rsidRPr="00633A4E" w:rsidRDefault="00660DAA" w:rsidP="00660DAA">
      <w:pPr>
        <w:rPr>
          <w:rFonts w:cs="Arial"/>
          <w:b/>
          <w:bCs/>
        </w:rPr>
      </w:pPr>
      <w:r w:rsidRPr="00633A4E">
        <w:rPr>
          <w:rFonts w:cs="Arial"/>
          <w:b/>
          <w:bCs/>
        </w:rPr>
        <w:t>Young Adult Non-Fiction</w:t>
      </w:r>
    </w:p>
    <w:p w14:paraId="03C98E12" w14:textId="77777777" w:rsidR="00660DAA" w:rsidRDefault="00660DAA" w:rsidP="00660DAA">
      <w:pPr>
        <w:rPr>
          <w:rFonts w:cs="Arial"/>
        </w:rPr>
      </w:pPr>
      <w:r>
        <w:rPr>
          <w:rFonts w:cs="Arial"/>
        </w:rPr>
        <w:t xml:space="preserve">Aimed at a diverse range of young between the ages of 12 to 18.  The collection is fact based and provides access to current and accurate information </w:t>
      </w:r>
      <w:proofErr w:type="gramStart"/>
      <w:r>
        <w:rPr>
          <w:rFonts w:cs="Arial"/>
        </w:rPr>
        <w:t>resources</w:t>
      </w:r>
      <w:proofErr w:type="gramEnd"/>
    </w:p>
    <w:p w14:paraId="665C0AC6" w14:textId="77777777" w:rsidR="00660DAA" w:rsidRDefault="00660DAA" w:rsidP="00660DAA">
      <w:pPr>
        <w:rPr>
          <w:rFonts w:cs="Arial"/>
        </w:rPr>
      </w:pPr>
      <w:r>
        <w:rPr>
          <w:rFonts w:cs="Arial"/>
        </w:rPr>
        <w:t xml:space="preserve">across a range of subject matter.  The collection focuses on social, emotional, health, gender and sexuality issues in a manner easily understood by young adults.  </w:t>
      </w:r>
    </w:p>
    <w:p w14:paraId="74163DA5" w14:textId="77777777" w:rsidR="00660DAA" w:rsidRDefault="00660DAA" w:rsidP="00660DAA">
      <w:pPr>
        <w:rPr>
          <w:rFonts w:cs="Arial"/>
        </w:rPr>
      </w:pPr>
    </w:p>
    <w:p w14:paraId="1447DC7A" w14:textId="77777777" w:rsidR="00660DAA" w:rsidRDefault="00660DAA" w:rsidP="00660DAA">
      <w:pPr>
        <w:rPr>
          <w:rFonts w:cs="Arial"/>
        </w:rPr>
      </w:pPr>
      <w:r>
        <w:rPr>
          <w:rFonts w:cs="Arial"/>
        </w:rPr>
        <w:t>Study guides to support Western Australian Certificate of Education (WACE) exams are also part of the Young Adult non-fiction collection.</w:t>
      </w:r>
    </w:p>
    <w:p w14:paraId="23E1FFC6" w14:textId="77777777" w:rsidR="00660DAA" w:rsidRDefault="00660DAA" w:rsidP="00660DAA">
      <w:pPr>
        <w:rPr>
          <w:rFonts w:cs="Arial"/>
        </w:rPr>
      </w:pPr>
    </w:p>
    <w:p w14:paraId="301E2566" w14:textId="77777777" w:rsidR="00660DAA" w:rsidRPr="00A760C9" w:rsidRDefault="00660DAA" w:rsidP="00660DAA">
      <w:pPr>
        <w:rPr>
          <w:rFonts w:cs="Arial"/>
          <w:b/>
          <w:bCs/>
        </w:rPr>
      </w:pPr>
      <w:r w:rsidRPr="00A760C9">
        <w:rPr>
          <w:rFonts w:cs="Arial"/>
          <w:b/>
          <w:bCs/>
        </w:rPr>
        <w:t>Young Adult Graphic Novels</w:t>
      </w:r>
    </w:p>
    <w:p w14:paraId="0F8D8510" w14:textId="77777777" w:rsidR="00660DAA" w:rsidRDefault="00660DAA" w:rsidP="00660DAA">
      <w:pPr>
        <w:rPr>
          <w:rFonts w:cs="Arial"/>
        </w:rPr>
      </w:pPr>
      <w:r>
        <w:rPr>
          <w:rFonts w:cs="Arial"/>
        </w:rPr>
        <w:t xml:space="preserve">Visual based </w:t>
      </w:r>
      <w:r w:rsidRPr="00921D81">
        <w:rPr>
          <w:rFonts w:cs="Arial"/>
        </w:rPr>
        <w:t>novels in which much of the story is told through imagery, often from culturally diverse backgrounds.  The collection is spread between two age groupings physically identifiable by spine labelling.  Items are classified by the same guidelines as the broader Young Adult Fiction collection as listed above.</w:t>
      </w:r>
    </w:p>
    <w:p w14:paraId="43366378" w14:textId="77777777" w:rsidR="00660DAA" w:rsidRDefault="00660DAA" w:rsidP="00660DAA">
      <w:pPr>
        <w:rPr>
          <w:rFonts w:cs="Arial"/>
        </w:rPr>
      </w:pPr>
    </w:p>
    <w:p w14:paraId="1892D653" w14:textId="77777777" w:rsidR="00660DAA" w:rsidRDefault="00660DAA" w:rsidP="00660DAA">
      <w:pPr>
        <w:rPr>
          <w:rFonts w:cs="Arial"/>
          <w:b/>
          <w:bCs/>
        </w:rPr>
      </w:pPr>
      <w:r w:rsidRPr="00A760C9">
        <w:rPr>
          <w:rFonts w:cs="Arial"/>
          <w:b/>
          <w:bCs/>
        </w:rPr>
        <w:t>Adult Graphic Novels</w:t>
      </w:r>
    </w:p>
    <w:p w14:paraId="5434FEED" w14:textId="77777777" w:rsidR="00660DAA" w:rsidRDefault="00660DAA" w:rsidP="00660DAA">
      <w:pPr>
        <w:rPr>
          <w:rFonts w:cs="Arial"/>
        </w:rPr>
      </w:pPr>
      <w:r>
        <w:rPr>
          <w:rFonts w:cs="Arial"/>
        </w:rPr>
        <w:t xml:space="preserve">Visual based </w:t>
      </w:r>
      <w:r w:rsidRPr="00921D81">
        <w:rPr>
          <w:rFonts w:cs="Arial"/>
        </w:rPr>
        <w:t>novels in which much of the story is told through imagery, often from culturally diverse backgrounds.  This collection is aimed at a diverse adult audience and is a mix of</w:t>
      </w:r>
      <w:r>
        <w:rPr>
          <w:rFonts w:cs="Arial"/>
        </w:rPr>
        <w:t xml:space="preserve"> contemporary and classic titles across multiple genres. These titles may contain adult themes and content including strong language, sexual themes, drug reference, </w:t>
      </w:r>
      <w:proofErr w:type="gramStart"/>
      <w:r>
        <w:rPr>
          <w:rFonts w:cs="Arial"/>
        </w:rPr>
        <w:t>horror</w:t>
      </w:r>
      <w:proofErr w:type="gramEnd"/>
      <w:r>
        <w:rPr>
          <w:rFonts w:cs="Arial"/>
        </w:rPr>
        <w:t xml:space="preserve"> and violence.</w:t>
      </w:r>
    </w:p>
    <w:p w14:paraId="10249C99" w14:textId="77777777" w:rsidR="00660DAA" w:rsidRDefault="00660DAA" w:rsidP="00660DAA">
      <w:pPr>
        <w:rPr>
          <w:rFonts w:cs="Arial"/>
          <w:b/>
          <w:bCs/>
        </w:rPr>
      </w:pPr>
    </w:p>
    <w:p w14:paraId="67984C88" w14:textId="77777777" w:rsidR="00660DAA" w:rsidRDefault="00660DAA" w:rsidP="00660DAA">
      <w:pPr>
        <w:rPr>
          <w:rFonts w:cs="Arial"/>
          <w:b/>
          <w:bCs/>
        </w:rPr>
      </w:pPr>
      <w:r>
        <w:rPr>
          <w:rFonts w:cs="Arial"/>
          <w:b/>
          <w:bCs/>
        </w:rPr>
        <w:t>Junior Fiction</w:t>
      </w:r>
    </w:p>
    <w:p w14:paraId="58BCEB06" w14:textId="77777777" w:rsidR="00660DAA" w:rsidRDefault="00660DAA" w:rsidP="00660DAA">
      <w:pPr>
        <w:rPr>
          <w:rFonts w:cs="Arial"/>
        </w:rPr>
      </w:pPr>
      <w:r>
        <w:rPr>
          <w:rFonts w:cs="Arial"/>
        </w:rPr>
        <w:t xml:space="preserve">Ideal for children aged between 5 to 11 years of age who are reading independently.  Junior fiction books often contain a chapter-based structure engaging children with diverse themes such as the world around us, friendship, families, fantastical </w:t>
      </w:r>
      <w:proofErr w:type="gramStart"/>
      <w:r>
        <w:rPr>
          <w:rFonts w:cs="Arial"/>
        </w:rPr>
        <w:t>worlds</w:t>
      </w:r>
      <w:proofErr w:type="gramEnd"/>
      <w:r>
        <w:rPr>
          <w:rFonts w:cs="Arial"/>
        </w:rPr>
        <w:t xml:space="preserve"> and adventure in a manner able to be understood by primary school aged children.</w:t>
      </w:r>
    </w:p>
    <w:p w14:paraId="62913B6A" w14:textId="77777777" w:rsidR="00660DAA" w:rsidRPr="00E57567" w:rsidRDefault="00660DAA" w:rsidP="00660DAA">
      <w:pPr>
        <w:rPr>
          <w:rFonts w:cs="Arial"/>
        </w:rPr>
      </w:pPr>
    </w:p>
    <w:p w14:paraId="78A14378" w14:textId="77777777" w:rsidR="00660DAA" w:rsidRDefault="00660DAA" w:rsidP="00660DAA">
      <w:pPr>
        <w:rPr>
          <w:rFonts w:cs="Arial"/>
          <w:b/>
          <w:bCs/>
        </w:rPr>
      </w:pPr>
      <w:r>
        <w:rPr>
          <w:rFonts w:cs="Arial"/>
          <w:b/>
          <w:bCs/>
        </w:rPr>
        <w:t>Junior Non-Fiction</w:t>
      </w:r>
    </w:p>
    <w:p w14:paraId="5DA65D5C" w14:textId="77777777" w:rsidR="00660DAA" w:rsidRPr="00921D81" w:rsidRDefault="00660DAA" w:rsidP="00660DAA">
      <w:pPr>
        <w:rPr>
          <w:rFonts w:cs="Arial"/>
        </w:rPr>
      </w:pPr>
      <w:r>
        <w:rPr>
          <w:rFonts w:cs="Arial"/>
        </w:rPr>
        <w:t xml:space="preserve">Suitable for children aged 5 to 11 years of age.  The </w:t>
      </w:r>
      <w:r w:rsidRPr="00921D81">
        <w:rPr>
          <w:rFonts w:cs="Arial"/>
        </w:rPr>
        <w:t>non-fiction collection</w:t>
      </w:r>
      <w:r>
        <w:rPr>
          <w:rFonts w:cs="Arial"/>
        </w:rPr>
        <w:t xml:space="preserve"> is fact based and provides access to current and accurate information </w:t>
      </w:r>
      <w:r w:rsidRPr="00921D81">
        <w:rPr>
          <w:rFonts w:cs="Arial"/>
        </w:rPr>
        <w:t>resources across a wide range of topics to help children engage with the world around them.</w:t>
      </w:r>
    </w:p>
    <w:p w14:paraId="52587B8C" w14:textId="77777777" w:rsidR="00660DAA" w:rsidRPr="00921D81" w:rsidRDefault="00660DAA" w:rsidP="00660DAA">
      <w:pPr>
        <w:rPr>
          <w:rFonts w:cs="Arial"/>
        </w:rPr>
      </w:pPr>
    </w:p>
    <w:p w14:paraId="27887DA2" w14:textId="77777777" w:rsidR="00660DAA" w:rsidRPr="00921D81" w:rsidRDefault="00660DAA" w:rsidP="00660DAA">
      <w:pPr>
        <w:rPr>
          <w:rFonts w:cs="Arial"/>
          <w:b/>
          <w:bCs/>
        </w:rPr>
      </w:pPr>
      <w:r w:rsidRPr="00921D81">
        <w:rPr>
          <w:rFonts w:cs="Arial"/>
          <w:b/>
          <w:bCs/>
        </w:rPr>
        <w:t>Easy Readers</w:t>
      </w:r>
    </w:p>
    <w:p w14:paraId="3A48662D" w14:textId="77777777" w:rsidR="00660DAA" w:rsidRDefault="00660DAA" w:rsidP="00660DAA">
      <w:pPr>
        <w:rPr>
          <w:rFonts w:cs="Arial"/>
        </w:rPr>
      </w:pPr>
      <w:r w:rsidRPr="00921D81">
        <w:rPr>
          <w:rFonts w:cs="Arial"/>
        </w:rPr>
        <w:t xml:space="preserve">Suitable for children learning to read, typically aged from 5 to 8 years of age. Easy Reader series have been professionally crafted to facilitate children to master reading. </w:t>
      </w:r>
    </w:p>
    <w:p w14:paraId="06849A47" w14:textId="77777777" w:rsidR="00660DAA" w:rsidRDefault="00660DAA" w:rsidP="00660DAA">
      <w:pPr>
        <w:rPr>
          <w:rFonts w:cs="Arial"/>
        </w:rPr>
      </w:pPr>
    </w:p>
    <w:p w14:paraId="11978838" w14:textId="336004CC" w:rsidR="00660DAA" w:rsidRDefault="00660DAA" w:rsidP="00660DAA">
      <w:pPr>
        <w:rPr>
          <w:rFonts w:cs="Arial"/>
        </w:rPr>
      </w:pPr>
      <w:r w:rsidRPr="00921D81">
        <w:rPr>
          <w:rFonts w:cs="Arial"/>
        </w:rPr>
        <w:t>The collection also caters for older readers struggling to master reading through certain specifically designed</w:t>
      </w:r>
      <w:r>
        <w:rPr>
          <w:rFonts w:cs="Arial"/>
        </w:rPr>
        <w:t xml:space="preserve"> series. These books are visually distinctive with imagery more suited to older readers. Though having similar reading levels as other series in the collection, these specific older series carry more complex themes suitable for older children. </w:t>
      </w:r>
    </w:p>
    <w:p w14:paraId="546C4762" w14:textId="77777777" w:rsidR="00660DAA" w:rsidRDefault="00660DAA" w:rsidP="00660DAA">
      <w:pPr>
        <w:rPr>
          <w:rFonts w:cs="Arial"/>
          <w:b/>
          <w:bCs/>
        </w:rPr>
      </w:pPr>
    </w:p>
    <w:p w14:paraId="58FB4DFF" w14:textId="77777777" w:rsidR="00660DAA" w:rsidRDefault="00660DAA" w:rsidP="00660DAA">
      <w:pPr>
        <w:rPr>
          <w:rFonts w:cs="Arial"/>
          <w:b/>
          <w:bCs/>
        </w:rPr>
      </w:pPr>
      <w:r>
        <w:rPr>
          <w:rFonts w:cs="Arial"/>
          <w:b/>
          <w:bCs/>
        </w:rPr>
        <w:t>Board Books</w:t>
      </w:r>
    </w:p>
    <w:p w14:paraId="3BEC0FD8" w14:textId="77777777" w:rsidR="00660DAA" w:rsidRPr="00921D81" w:rsidRDefault="00660DAA" w:rsidP="00660DAA">
      <w:pPr>
        <w:rPr>
          <w:rFonts w:cs="Arial"/>
        </w:rPr>
      </w:pPr>
      <w:r>
        <w:rPr>
          <w:rFonts w:cs="Arial"/>
        </w:rPr>
        <w:t xml:space="preserve">Ideal for babies from birth to 2 years.  These durable, </w:t>
      </w:r>
      <w:r w:rsidRPr="00921D81">
        <w:rPr>
          <w:rFonts w:cs="Arial"/>
        </w:rPr>
        <w:t>cardboard books generally have</w:t>
      </w:r>
      <w:r>
        <w:rPr>
          <w:rFonts w:cs="Arial"/>
        </w:rPr>
        <w:t xml:space="preserve"> colourful, </w:t>
      </w:r>
      <w:r w:rsidRPr="00921D81">
        <w:rPr>
          <w:rFonts w:cs="Arial"/>
        </w:rPr>
        <w:t xml:space="preserve">bright illustrations and are often textured with only a few words per page.  Board Books introduce babies to reading and diversity through concepts such as colours, shapes, words and counting. </w:t>
      </w:r>
    </w:p>
    <w:p w14:paraId="6A28B3FF" w14:textId="77777777" w:rsidR="00660DAA" w:rsidRDefault="00660DAA" w:rsidP="00660DAA">
      <w:pPr>
        <w:rPr>
          <w:rFonts w:cs="Arial"/>
          <w:b/>
          <w:bCs/>
        </w:rPr>
      </w:pPr>
    </w:p>
    <w:p w14:paraId="368E385F" w14:textId="77777777" w:rsidR="00660DAA" w:rsidRDefault="00660DAA" w:rsidP="00660DAA">
      <w:pPr>
        <w:rPr>
          <w:rFonts w:cs="Arial"/>
          <w:b/>
          <w:bCs/>
        </w:rPr>
      </w:pPr>
    </w:p>
    <w:p w14:paraId="09155C39" w14:textId="77777777" w:rsidR="00660DAA" w:rsidRPr="00921D81" w:rsidRDefault="00660DAA" w:rsidP="00660DAA">
      <w:pPr>
        <w:rPr>
          <w:rFonts w:cs="Arial"/>
          <w:b/>
          <w:bCs/>
        </w:rPr>
      </w:pPr>
      <w:r w:rsidRPr="00921D81">
        <w:rPr>
          <w:rFonts w:cs="Arial"/>
          <w:b/>
          <w:bCs/>
        </w:rPr>
        <w:t>Junior Kindergarten Picture Books</w:t>
      </w:r>
    </w:p>
    <w:p w14:paraId="137FA3AB" w14:textId="77777777" w:rsidR="00660DAA" w:rsidRDefault="00660DAA" w:rsidP="00660DAA">
      <w:pPr>
        <w:rPr>
          <w:rFonts w:cs="Arial"/>
        </w:rPr>
      </w:pPr>
      <w:r w:rsidRPr="00921D81">
        <w:rPr>
          <w:rFonts w:cs="Arial"/>
        </w:rPr>
        <w:t>Suitable for children from 3 to 6 years of age.  These highly illustrated</w:t>
      </w:r>
      <w:r>
        <w:rPr>
          <w:rFonts w:cs="Arial"/>
        </w:rPr>
        <w:t xml:space="preserve"> books engage children visually with songs, sounds, rhyming and narration. Each page contains a few sentences with much of the story being conveyed visually.</w:t>
      </w:r>
    </w:p>
    <w:p w14:paraId="22B68A00" w14:textId="77777777" w:rsidR="00660DAA" w:rsidRDefault="00660DAA" w:rsidP="00660DAA">
      <w:pPr>
        <w:rPr>
          <w:rFonts w:cs="Arial"/>
        </w:rPr>
      </w:pPr>
    </w:p>
    <w:p w14:paraId="4FD8E24A" w14:textId="77777777" w:rsidR="00660DAA" w:rsidRDefault="00660DAA" w:rsidP="00660DAA">
      <w:pPr>
        <w:rPr>
          <w:rFonts w:cs="Arial"/>
        </w:rPr>
      </w:pPr>
      <w:r>
        <w:rPr>
          <w:rFonts w:cs="Arial"/>
        </w:rPr>
        <w:t xml:space="preserve">Picture books explore a diverse range of themes including families, routines, animals, </w:t>
      </w:r>
      <w:proofErr w:type="gramStart"/>
      <w:r>
        <w:rPr>
          <w:rFonts w:cs="Arial"/>
        </w:rPr>
        <w:t>emotions</w:t>
      </w:r>
      <w:proofErr w:type="gramEnd"/>
      <w:r>
        <w:rPr>
          <w:rFonts w:cs="Arial"/>
        </w:rPr>
        <w:t xml:space="preserve"> and the world around us in a manner able to be understood by young children.</w:t>
      </w:r>
    </w:p>
    <w:p w14:paraId="751CBFD2" w14:textId="77777777" w:rsidR="00660DAA" w:rsidRDefault="00660DAA" w:rsidP="00660DAA">
      <w:pPr>
        <w:rPr>
          <w:rFonts w:cs="Arial"/>
        </w:rPr>
      </w:pPr>
    </w:p>
    <w:p w14:paraId="6AF7C576" w14:textId="77777777" w:rsidR="00660DAA" w:rsidRDefault="00660DAA" w:rsidP="00660DAA">
      <w:pPr>
        <w:pBdr>
          <w:bottom w:val="single" w:sz="6" w:space="1" w:color="auto"/>
        </w:pBdr>
        <w:rPr>
          <w:rFonts w:cs="Arial"/>
        </w:rPr>
      </w:pPr>
    </w:p>
    <w:p w14:paraId="115385B6" w14:textId="31406468" w:rsidR="001E4430" w:rsidRPr="001E4430" w:rsidRDefault="00660DAA" w:rsidP="00635F44">
      <w:pPr>
        <w:jc w:val="center"/>
        <w:rPr>
          <w:rFonts w:cs="Arial"/>
        </w:rPr>
      </w:pPr>
      <w:r>
        <w:rPr>
          <w:rFonts w:cs="Arial"/>
        </w:rPr>
        <w:t>End of Documen</w:t>
      </w:r>
      <w:r w:rsidR="00635F44">
        <w:rPr>
          <w:rFonts w:cs="Arial"/>
        </w:rPr>
        <w:t>t</w:t>
      </w:r>
    </w:p>
    <w:p w14:paraId="100D63AB" w14:textId="77777777" w:rsidR="001E4430" w:rsidRPr="001E4430" w:rsidRDefault="001E4430" w:rsidP="001E4430">
      <w:pPr>
        <w:rPr>
          <w:rFonts w:cs="Arial"/>
        </w:rPr>
      </w:pPr>
    </w:p>
    <w:sectPr w:rsidR="001E4430" w:rsidRPr="001E4430" w:rsidSect="00660DAA">
      <w:headerReference w:type="default" r:id="rId29"/>
      <w:footerReference w:type="default" r:id="rId30"/>
      <w:pgSz w:w="11906" w:h="16838"/>
      <w:pgMar w:top="2268" w:right="1440" w:bottom="1440" w:left="1440" w:header="0" w:footer="0" w:gutter="0"/>
      <w:pgNumType w:start="1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16D2" w14:textId="77777777" w:rsidR="0040470E" w:rsidRDefault="0040470E" w:rsidP="001E4430">
      <w:r>
        <w:separator/>
      </w:r>
    </w:p>
  </w:endnote>
  <w:endnote w:type="continuationSeparator" w:id="0">
    <w:p w14:paraId="30CE82D9" w14:textId="77777777" w:rsidR="0040470E" w:rsidRDefault="0040470E" w:rsidP="001E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F903" w14:textId="77777777" w:rsidR="00660DAA" w:rsidRDefault="00660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F21F" w14:textId="12ABAE9C" w:rsidR="00660DAA" w:rsidRPr="003D7899" w:rsidRDefault="00660DAA" w:rsidP="003D7899">
    <w:pPr>
      <w:pStyle w:val="Footer"/>
      <w:jc w:val="right"/>
      <w:rPr>
        <w:sz w:val="18"/>
        <w:szCs w:val="18"/>
      </w:rPr>
    </w:pPr>
    <w:r>
      <w:rPr>
        <w:rFonts w:cs="Arial"/>
        <w:noProof/>
      </w:rPr>
      <w:drawing>
        <wp:anchor distT="0" distB="0" distL="114300" distR="114300" simplePos="0" relativeHeight="251662336" behindDoc="1" locked="0" layoutInCell="1" allowOverlap="1" wp14:anchorId="2FB9C632" wp14:editId="123B683F">
          <wp:simplePos x="0" y="0"/>
          <wp:positionH relativeFrom="page">
            <wp:posOffset>314016</wp:posOffset>
          </wp:positionH>
          <wp:positionV relativeFrom="paragraph">
            <wp:posOffset>-345989</wp:posOffset>
          </wp:positionV>
          <wp:extent cx="7181850" cy="1363980"/>
          <wp:effectExtent l="0" t="0" r="0" b="0"/>
          <wp:wrapNone/>
          <wp:docPr id="1905029766" name="Picture 1905029766" descr="A close-up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76353" name="Picture 1804376353" descr="A close-up of a lin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1850" cy="1363980"/>
                  </a:xfrm>
                  <a:prstGeom prst="rect">
                    <a:avLst/>
                  </a:prstGeom>
                </pic:spPr>
              </pic:pic>
            </a:graphicData>
          </a:graphic>
          <wp14:sizeRelH relativeFrom="margin">
            <wp14:pctWidth>0</wp14:pctWidth>
          </wp14:sizeRelH>
        </wp:anchor>
      </w:drawing>
    </w:r>
    <w:r w:rsidRPr="003D7899">
      <w:rPr>
        <w:rStyle w:val="PageNumber"/>
        <w:sz w:val="18"/>
        <w:szCs w:val="18"/>
      </w:rPr>
      <w:t xml:space="preserve">Page </w:t>
    </w:r>
    <w:r w:rsidRPr="003D7899">
      <w:rPr>
        <w:rStyle w:val="PageNumber"/>
        <w:sz w:val="18"/>
        <w:szCs w:val="18"/>
      </w:rPr>
      <w:fldChar w:fldCharType="begin"/>
    </w:r>
    <w:r w:rsidRPr="003D7899">
      <w:rPr>
        <w:rStyle w:val="PageNumber"/>
        <w:sz w:val="18"/>
        <w:szCs w:val="18"/>
      </w:rPr>
      <w:instrText xml:space="preserve"> PAGE </w:instrText>
    </w:r>
    <w:r w:rsidRPr="003D7899">
      <w:rPr>
        <w:rStyle w:val="PageNumber"/>
        <w:sz w:val="18"/>
        <w:szCs w:val="18"/>
      </w:rPr>
      <w:fldChar w:fldCharType="separate"/>
    </w:r>
    <w:r>
      <w:rPr>
        <w:rStyle w:val="PageNumber"/>
        <w:noProof/>
        <w:sz w:val="18"/>
        <w:szCs w:val="18"/>
      </w:rPr>
      <w:t>7</w:t>
    </w:r>
    <w:r w:rsidRPr="003D7899">
      <w:rPr>
        <w:rStyle w:val="PageNumber"/>
        <w:sz w:val="18"/>
        <w:szCs w:val="18"/>
      </w:rPr>
      <w:fldChar w:fldCharType="end"/>
    </w:r>
    <w:r w:rsidRPr="003D7899">
      <w:rPr>
        <w:rStyle w:val="PageNumber"/>
        <w:sz w:val="18"/>
        <w:szCs w:val="18"/>
      </w:rPr>
      <w:t xml:space="preserve"> of </w:t>
    </w:r>
    <w:r w:rsidRPr="003D7899">
      <w:rPr>
        <w:rStyle w:val="PageNumber"/>
        <w:sz w:val="18"/>
        <w:szCs w:val="18"/>
      </w:rPr>
      <w:fldChar w:fldCharType="begin"/>
    </w:r>
    <w:r w:rsidRPr="003D7899">
      <w:rPr>
        <w:rStyle w:val="PageNumber"/>
        <w:sz w:val="18"/>
        <w:szCs w:val="18"/>
      </w:rPr>
      <w:instrText xml:space="preserve"> NUMPAGES </w:instrText>
    </w:r>
    <w:r w:rsidRPr="003D7899">
      <w:rPr>
        <w:rStyle w:val="PageNumber"/>
        <w:sz w:val="18"/>
        <w:szCs w:val="18"/>
      </w:rPr>
      <w:fldChar w:fldCharType="separate"/>
    </w:r>
    <w:r>
      <w:rPr>
        <w:rStyle w:val="PageNumber"/>
        <w:noProof/>
        <w:sz w:val="18"/>
        <w:szCs w:val="18"/>
      </w:rPr>
      <w:t>11</w:t>
    </w:r>
    <w:r w:rsidRPr="003D7899">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8A56" w14:textId="77777777" w:rsidR="00660DAA" w:rsidRDefault="00660D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17485"/>
      <w:docPartObj>
        <w:docPartGallery w:val="Page Numbers (Bottom of Page)"/>
        <w:docPartUnique/>
      </w:docPartObj>
    </w:sdtPr>
    <w:sdtEndPr>
      <w:rPr>
        <w:noProof/>
      </w:rPr>
    </w:sdtEndPr>
    <w:sdtContent>
      <w:p w14:paraId="7E6067DE" w14:textId="1D705594" w:rsidR="00D56E4B" w:rsidRDefault="004960A6">
        <w:pPr>
          <w:pStyle w:val="Footer"/>
        </w:pPr>
        <w:r>
          <w:rPr>
            <w:rFonts w:cs="Arial"/>
            <w:noProof/>
          </w:rPr>
          <w:drawing>
            <wp:anchor distT="0" distB="0" distL="114300" distR="114300" simplePos="0" relativeHeight="251660288" behindDoc="1" locked="0" layoutInCell="1" allowOverlap="1" wp14:anchorId="12AF0AC4" wp14:editId="3A43FA9C">
              <wp:simplePos x="0" y="0"/>
              <wp:positionH relativeFrom="page">
                <wp:posOffset>28575</wp:posOffset>
              </wp:positionH>
              <wp:positionV relativeFrom="paragraph">
                <wp:posOffset>-845185</wp:posOffset>
              </wp:positionV>
              <wp:extent cx="7181850" cy="1363980"/>
              <wp:effectExtent l="0" t="0" r="0" b="0"/>
              <wp:wrapNone/>
              <wp:docPr id="327751260" name="Picture 32775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1850" cy="1363980"/>
                      </a:xfrm>
                      <a:prstGeom prst="rect">
                        <a:avLst/>
                      </a:prstGeom>
                    </pic:spPr>
                  </pic:pic>
                </a:graphicData>
              </a:graphic>
              <wp14:sizeRelH relativeFrom="margin">
                <wp14:pctWidth>0</wp14:pctWidth>
              </wp14:sizeRelH>
            </wp:anchor>
          </w:drawing>
        </w:r>
      </w:p>
    </w:sdtContent>
  </w:sdt>
  <w:p w14:paraId="5B2E0F3A" w14:textId="77777777" w:rsidR="001E4430" w:rsidRDefault="001E4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A763" w14:textId="77777777" w:rsidR="0040470E" w:rsidRDefault="0040470E" w:rsidP="001E4430">
      <w:r>
        <w:separator/>
      </w:r>
    </w:p>
  </w:footnote>
  <w:footnote w:type="continuationSeparator" w:id="0">
    <w:p w14:paraId="1339C804" w14:textId="77777777" w:rsidR="0040470E" w:rsidRDefault="0040470E" w:rsidP="001E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7F2A" w14:textId="77777777" w:rsidR="00660DAA" w:rsidRDefault="00660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31E5" w14:textId="5F563FE1" w:rsidR="00660DAA" w:rsidRDefault="00660DAA">
    <w:pPr>
      <w:pStyle w:val="Header"/>
    </w:pPr>
    <w:r>
      <w:rPr>
        <w:noProof/>
      </w:rPr>
      <w:drawing>
        <wp:anchor distT="0" distB="0" distL="114300" distR="114300" simplePos="0" relativeHeight="251664384" behindDoc="1" locked="0" layoutInCell="1" allowOverlap="1" wp14:anchorId="656E695E" wp14:editId="02C1E561">
          <wp:simplePos x="0" y="0"/>
          <wp:positionH relativeFrom="column">
            <wp:posOffset>-3410259</wp:posOffset>
          </wp:positionH>
          <wp:positionV relativeFrom="paragraph">
            <wp:posOffset>-493960</wp:posOffset>
          </wp:positionV>
          <wp:extent cx="9990114" cy="2377440"/>
          <wp:effectExtent l="0" t="0" r="0" b="0"/>
          <wp:wrapNone/>
          <wp:docPr id="1132354994" name="Picture 1132354994" descr="A black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0114" cy="2377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8BAF" w14:textId="77777777" w:rsidR="00660DAA" w:rsidRDefault="00660D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81BC" w14:textId="1A21EF63" w:rsidR="001E4430" w:rsidRDefault="00346708">
    <w:pPr>
      <w:pStyle w:val="Header"/>
    </w:pPr>
    <w:r>
      <w:rPr>
        <w:noProof/>
      </w:rPr>
      <w:drawing>
        <wp:anchor distT="0" distB="0" distL="114300" distR="114300" simplePos="0" relativeHeight="251658240" behindDoc="1" locked="0" layoutInCell="1" allowOverlap="1" wp14:anchorId="7C8A43B6" wp14:editId="22E97086">
          <wp:simplePos x="0" y="0"/>
          <wp:positionH relativeFrom="column">
            <wp:posOffset>-3366652</wp:posOffset>
          </wp:positionH>
          <wp:positionV relativeFrom="paragraph">
            <wp:posOffset>0</wp:posOffset>
          </wp:positionV>
          <wp:extent cx="9990114" cy="2377440"/>
          <wp:effectExtent l="0" t="0" r="0" b="0"/>
          <wp:wrapNone/>
          <wp:docPr id="1750462918" name="Picture 1750462918" descr="A black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80279" cy="23988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050BBB"/>
    <w:multiLevelType w:val="hybridMultilevel"/>
    <w:tmpl w:val="7CD21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4339B4"/>
    <w:multiLevelType w:val="hybridMultilevel"/>
    <w:tmpl w:val="E4E26D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B53C78"/>
    <w:multiLevelType w:val="hybridMultilevel"/>
    <w:tmpl w:val="0D7EF4FA"/>
    <w:lvl w:ilvl="0" w:tplc="DC80971E">
      <w:start w:val="1"/>
      <w:numFmt w:val="bullet"/>
      <w:lvlText w:val=""/>
      <w:lvlJc w:val="left"/>
      <w:pPr>
        <w:tabs>
          <w:tab w:val="num" w:pos="720"/>
        </w:tabs>
        <w:ind w:left="720" w:hanging="360"/>
      </w:pPr>
      <w:rPr>
        <w:rFonts w:ascii="Symbol" w:hAnsi="Symbol" w:hint="default"/>
        <w:color w:val="auto"/>
        <w:sz w:val="2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56655"/>
    <w:multiLevelType w:val="hybridMultilevel"/>
    <w:tmpl w:val="380EF814"/>
    <w:lvl w:ilvl="0" w:tplc="DC80971E">
      <w:start w:val="1"/>
      <w:numFmt w:val="bullet"/>
      <w:lvlText w:val=""/>
      <w:lvlJc w:val="left"/>
      <w:pPr>
        <w:tabs>
          <w:tab w:val="num" w:pos="720"/>
        </w:tabs>
        <w:ind w:left="720" w:hanging="360"/>
      </w:pPr>
      <w:rPr>
        <w:rFonts w:ascii="Symbol" w:hAnsi="Symbol" w:hint="default"/>
        <w:color w:val="auto"/>
        <w:sz w:val="2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2844292">
    <w:abstractNumId w:val="0"/>
  </w:num>
  <w:num w:numId="2" w16cid:durableId="1314681575">
    <w:abstractNumId w:val="1"/>
  </w:num>
  <w:num w:numId="3" w16cid:durableId="654801285">
    <w:abstractNumId w:val="3"/>
  </w:num>
  <w:num w:numId="4" w16cid:durableId="658919695">
    <w:abstractNumId w:val="4"/>
  </w:num>
  <w:num w:numId="5" w16cid:durableId="100541019">
    <w:abstractNumId w:val="5"/>
  </w:num>
  <w:num w:numId="6" w16cid:durableId="921714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30"/>
    <w:rsid w:val="0016363D"/>
    <w:rsid w:val="001E4430"/>
    <w:rsid w:val="00244966"/>
    <w:rsid w:val="00252B94"/>
    <w:rsid w:val="002726B0"/>
    <w:rsid w:val="002871B4"/>
    <w:rsid w:val="00346708"/>
    <w:rsid w:val="00393176"/>
    <w:rsid w:val="003A1F4E"/>
    <w:rsid w:val="003C10D0"/>
    <w:rsid w:val="003D6529"/>
    <w:rsid w:val="0040470E"/>
    <w:rsid w:val="00433130"/>
    <w:rsid w:val="004515E1"/>
    <w:rsid w:val="004874D2"/>
    <w:rsid w:val="004960A6"/>
    <w:rsid w:val="00586FA2"/>
    <w:rsid w:val="005A514C"/>
    <w:rsid w:val="005C2DA0"/>
    <w:rsid w:val="005F16EC"/>
    <w:rsid w:val="00601597"/>
    <w:rsid w:val="00635F44"/>
    <w:rsid w:val="00660DAA"/>
    <w:rsid w:val="00774AE0"/>
    <w:rsid w:val="00802A58"/>
    <w:rsid w:val="008C3293"/>
    <w:rsid w:val="008F4847"/>
    <w:rsid w:val="0097693E"/>
    <w:rsid w:val="00A4555F"/>
    <w:rsid w:val="00AD4EE6"/>
    <w:rsid w:val="00C10BF0"/>
    <w:rsid w:val="00C136F5"/>
    <w:rsid w:val="00D12CD5"/>
    <w:rsid w:val="00D24941"/>
    <w:rsid w:val="00D56E4B"/>
    <w:rsid w:val="00DC2AF2"/>
    <w:rsid w:val="00DC2E57"/>
    <w:rsid w:val="00E75BAF"/>
    <w:rsid w:val="00EB2137"/>
    <w:rsid w:val="00EB6FD7"/>
    <w:rsid w:val="00ED7A76"/>
    <w:rsid w:val="00F03798"/>
    <w:rsid w:val="00F30DB8"/>
    <w:rsid w:val="00F47456"/>
    <w:rsid w:val="00F53CBB"/>
    <w:rsid w:val="00FF4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D196"/>
  <w15:chartTrackingRefBased/>
  <w15:docId w15:val="{76FE4A0A-37D4-4721-B3F8-B5BAF3E2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DAA"/>
    <w:pPr>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430"/>
    <w:pPr>
      <w:tabs>
        <w:tab w:val="center" w:pos="4513"/>
        <w:tab w:val="right" w:pos="9026"/>
      </w:tabs>
    </w:pPr>
  </w:style>
  <w:style w:type="character" w:customStyle="1" w:styleId="HeaderChar">
    <w:name w:val="Header Char"/>
    <w:basedOn w:val="DefaultParagraphFont"/>
    <w:link w:val="Header"/>
    <w:uiPriority w:val="99"/>
    <w:rsid w:val="001E4430"/>
  </w:style>
  <w:style w:type="paragraph" w:styleId="Footer">
    <w:name w:val="footer"/>
    <w:basedOn w:val="Normal"/>
    <w:link w:val="FooterChar"/>
    <w:unhideWhenUsed/>
    <w:rsid w:val="001E4430"/>
    <w:pPr>
      <w:tabs>
        <w:tab w:val="center" w:pos="4513"/>
        <w:tab w:val="right" w:pos="9026"/>
      </w:tabs>
    </w:pPr>
  </w:style>
  <w:style w:type="character" w:customStyle="1" w:styleId="FooterChar">
    <w:name w:val="Footer Char"/>
    <w:basedOn w:val="DefaultParagraphFont"/>
    <w:link w:val="Footer"/>
    <w:uiPriority w:val="99"/>
    <w:rsid w:val="001E4430"/>
  </w:style>
  <w:style w:type="character" w:styleId="PageNumber">
    <w:name w:val="page number"/>
    <w:basedOn w:val="DefaultParagraphFont"/>
    <w:rsid w:val="00660DAA"/>
  </w:style>
  <w:style w:type="character" w:styleId="Emphasis">
    <w:name w:val="Emphasis"/>
    <w:basedOn w:val="DefaultParagraphFont"/>
    <w:uiPriority w:val="20"/>
    <w:qFormat/>
    <w:rsid w:val="00660DAA"/>
    <w:rPr>
      <w:i/>
      <w:iCs/>
    </w:rPr>
  </w:style>
  <w:style w:type="paragraph" w:styleId="NormalWeb">
    <w:name w:val="Normal (Web)"/>
    <w:basedOn w:val="Normal"/>
    <w:uiPriority w:val="99"/>
    <w:rsid w:val="00660DAA"/>
  </w:style>
  <w:style w:type="character" w:customStyle="1" w:styleId="st1">
    <w:name w:val="st1"/>
    <w:basedOn w:val="DefaultParagraphFont"/>
    <w:rsid w:val="00660DAA"/>
  </w:style>
  <w:style w:type="character" w:styleId="Hyperlink">
    <w:name w:val="Hyperlink"/>
    <w:basedOn w:val="DefaultParagraphFont"/>
    <w:uiPriority w:val="99"/>
    <w:unhideWhenUsed/>
    <w:rsid w:val="00A4555F"/>
    <w:rPr>
      <w:color w:val="0000FF" w:themeColor="hyperlink"/>
      <w:u w:val="single"/>
    </w:rPr>
  </w:style>
  <w:style w:type="character" w:styleId="UnresolvedMention">
    <w:name w:val="Unresolved Mention"/>
    <w:basedOn w:val="DefaultParagraphFont"/>
    <w:uiPriority w:val="99"/>
    <w:semiHidden/>
    <w:unhideWhenUsed/>
    <w:rsid w:val="00A4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lia.org.au/Web/Web/News/Articles/2023/4-April-/ALIA_APLA_Statement_Access_Information.aspx" TargetMode="External"/><Relationship Id="rId18" Type="http://schemas.openxmlformats.org/officeDocument/2006/relationships/hyperlink" Target="https://read.alia.org.au/guidelines-australian-home-library-servic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fla.org/public-library-manifesto/" TargetMode="External"/><Relationship Id="rId7" Type="http://schemas.openxmlformats.org/officeDocument/2006/relationships/image" Target="media/image1.png"/><Relationship Id="rId12" Type="http://schemas.openxmlformats.org/officeDocument/2006/relationships/hyperlink" Target="https://read.alia.org.au/alia-free-access-information-statement" TargetMode="External"/><Relationship Id="rId17" Type="http://schemas.openxmlformats.org/officeDocument/2006/relationships/hyperlink" Target="https://read.alia.org.au/guidelines-library-and-information-services-people-disabiliti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ad.alia.org.au/libraries-and-information-services-and-indigenous-peoples" TargetMode="External"/><Relationship Id="rId20" Type="http://schemas.openxmlformats.org/officeDocument/2006/relationships/hyperlink" Target="https://read.alia.org.au/alia-position-statement-ebooks-and-elending-september-2017"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ad.alia.org.au/statement-public-library-services"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ad.alia.org.au/statement-libraries-and-literaci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read.alia.org.au/apla-alia-standards-and-guidelines-australian-public-libraries-may-2021" TargetMode="External"/><Relationship Id="rId19" Type="http://schemas.openxmlformats.org/officeDocument/2006/relationships/hyperlink" Target="https://read.alia.org.au/alia-online-content-regul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lwa.wa.gov.au/about/partnerships/local-government-public-libraries/wa-public-libraries-strategy-2022-2026" TargetMode="External"/><Relationship Id="rId14" Type="http://schemas.openxmlformats.org/officeDocument/2006/relationships/hyperlink" Target="https://read.alia.org.au/statement-information-literacy-all-australians" TargetMode="External"/><Relationship Id="rId22" Type="http://schemas.openxmlformats.org/officeDocument/2006/relationships/hyperlink" Target="https://www.sl.nsw.gov.au/sites/default/files/4790_is_strategy_web.pdf" TargetMode="External"/><Relationship Id="rId27" Type="http://schemas.openxmlformats.org/officeDocument/2006/relationships/header" Target="head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3b42f2-7677-4818-abb4-73e80bfcd555}" enabled="0" method="" siteId="{e53b42f2-7677-4818-abb4-73e80bfcd555}"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4964</Words>
  <Characters>28299</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Monaghan</dc:creator>
  <cp:keywords/>
  <dc:description/>
  <cp:lastModifiedBy>Jo-Anne Monaghan</cp:lastModifiedBy>
  <cp:revision>2</cp:revision>
  <cp:lastPrinted>2024-05-22T03:57:00Z</cp:lastPrinted>
  <dcterms:created xsi:type="dcterms:W3CDTF">2024-05-22T04:15:00Z</dcterms:created>
  <dcterms:modified xsi:type="dcterms:W3CDTF">2024-05-22T04:15:00Z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vt:lpwstr>
  </property>
</Properties>
</file>